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A5B17" w14:textId="788023D8" w:rsidR="00903D73" w:rsidRPr="003D6C25" w:rsidRDefault="00903D73" w:rsidP="00903D73">
      <w:pPr>
        <w:spacing w:after="0" w:line="240" w:lineRule="auto"/>
        <w:jc w:val="center"/>
        <w:rPr>
          <w:rFonts w:eastAsia="Times New Roman" w:cs="Arial"/>
          <w:color w:val="000000"/>
          <w:sz w:val="22"/>
        </w:rPr>
      </w:pPr>
      <w:r w:rsidRPr="003D6C25">
        <w:rPr>
          <w:rFonts w:eastAsia="Times New Roman" w:cs="Arial"/>
          <w:b/>
          <w:bCs/>
          <w:color w:val="000000"/>
          <w:sz w:val="22"/>
        </w:rPr>
        <w:t xml:space="preserve">Transmission des données PMSI-SSR pour l'année </w:t>
      </w:r>
      <w:r w:rsidR="00550DBE">
        <w:rPr>
          <w:rFonts w:eastAsia="Times New Roman" w:cs="Arial"/>
          <w:b/>
          <w:bCs/>
          <w:color w:val="000000"/>
          <w:sz w:val="22"/>
        </w:rPr>
        <w:t>20</w:t>
      </w:r>
      <w:r w:rsidR="00C810D8">
        <w:rPr>
          <w:rFonts w:eastAsia="Times New Roman" w:cs="Arial"/>
          <w:b/>
          <w:bCs/>
          <w:color w:val="000000"/>
          <w:sz w:val="22"/>
        </w:rPr>
        <w:t>2</w:t>
      </w:r>
      <w:r w:rsidR="00410104">
        <w:rPr>
          <w:rFonts w:eastAsia="Times New Roman" w:cs="Arial"/>
          <w:b/>
          <w:bCs/>
          <w:color w:val="000000"/>
          <w:sz w:val="22"/>
        </w:rPr>
        <w:t>2</w:t>
      </w:r>
    </w:p>
    <w:p w14:paraId="11957F3D" w14:textId="77777777" w:rsidR="006E435C" w:rsidRPr="00640AF6" w:rsidRDefault="006E435C" w:rsidP="00CA2BF4">
      <w:pPr>
        <w:spacing w:after="0" w:line="240" w:lineRule="auto"/>
        <w:jc w:val="both"/>
        <w:rPr>
          <w:rFonts w:eastAsia="Times New Roman" w:cs="Arial"/>
          <w:sz w:val="18"/>
          <w:szCs w:val="18"/>
          <w:lang w:eastAsia="fr-FR"/>
        </w:rPr>
      </w:pPr>
    </w:p>
    <w:p w14:paraId="2F3F00A2" w14:textId="078B85D8" w:rsidR="008140C3" w:rsidRDefault="008140C3" w:rsidP="00CA2BF4">
      <w:pPr>
        <w:spacing w:after="0" w:line="240" w:lineRule="auto"/>
        <w:jc w:val="both"/>
        <w:rPr>
          <w:rFonts w:eastAsia="Times New Roman" w:cs="Arial"/>
          <w:sz w:val="18"/>
          <w:szCs w:val="18"/>
          <w:lang w:eastAsia="fr-FR"/>
        </w:rPr>
      </w:pPr>
      <w:r w:rsidRPr="00640AF6">
        <w:rPr>
          <w:rFonts w:eastAsia="Times New Roman" w:cs="Arial"/>
          <w:sz w:val="18"/>
          <w:szCs w:val="18"/>
          <w:lang w:eastAsia="fr-FR"/>
        </w:rPr>
        <w:t xml:space="preserve">La </w:t>
      </w:r>
      <w:r w:rsidRPr="00640AF6">
        <w:rPr>
          <w:rFonts w:eastAsia="Times New Roman" w:cs="Arial"/>
          <w:b/>
          <w:sz w:val="18"/>
          <w:szCs w:val="18"/>
          <w:lang w:eastAsia="fr-FR"/>
        </w:rPr>
        <w:t>transmission des données PMSI du champ SSR</w:t>
      </w:r>
      <w:r w:rsidRPr="00640AF6">
        <w:rPr>
          <w:rFonts w:eastAsia="Times New Roman" w:cs="Arial"/>
          <w:sz w:val="18"/>
          <w:szCs w:val="18"/>
          <w:lang w:eastAsia="fr-FR"/>
        </w:rPr>
        <w:t xml:space="preserve"> correspond</w:t>
      </w:r>
      <w:r w:rsidR="004C080B">
        <w:rPr>
          <w:rFonts w:eastAsia="Times New Roman" w:cs="Arial"/>
          <w:sz w:val="18"/>
          <w:szCs w:val="18"/>
          <w:lang w:eastAsia="fr-FR"/>
        </w:rPr>
        <w:t xml:space="preserve">ant à l'activité de l'année </w:t>
      </w:r>
      <w:r w:rsidR="00550DBE" w:rsidRPr="0048089D">
        <w:rPr>
          <w:rFonts w:eastAsia="Times New Roman" w:cs="Arial"/>
          <w:sz w:val="18"/>
          <w:szCs w:val="18"/>
          <w:highlight w:val="yellow"/>
          <w:lang w:eastAsia="fr-FR"/>
        </w:rPr>
        <w:t>20</w:t>
      </w:r>
      <w:r w:rsidR="00C810D8" w:rsidRPr="0048089D">
        <w:rPr>
          <w:rFonts w:eastAsia="Times New Roman" w:cs="Arial"/>
          <w:sz w:val="18"/>
          <w:szCs w:val="18"/>
          <w:highlight w:val="yellow"/>
          <w:lang w:eastAsia="fr-FR"/>
        </w:rPr>
        <w:t>2</w:t>
      </w:r>
      <w:r w:rsidR="00410104" w:rsidRPr="0048089D">
        <w:rPr>
          <w:rFonts w:eastAsia="Times New Roman" w:cs="Arial"/>
          <w:sz w:val="18"/>
          <w:szCs w:val="18"/>
          <w:highlight w:val="yellow"/>
          <w:lang w:eastAsia="fr-FR"/>
        </w:rPr>
        <w:t>2</w:t>
      </w:r>
      <w:r w:rsidRPr="00640AF6">
        <w:rPr>
          <w:rFonts w:eastAsia="Times New Roman" w:cs="Arial"/>
          <w:sz w:val="18"/>
          <w:szCs w:val="18"/>
          <w:lang w:eastAsia="fr-FR"/>
        </w:rPr>
        <w:t xml:space="preserve"> se fait au moyen de la plateforme de services e</w:t>
      </w:r>
      <w:r w:rsidR="00C35C61">
        <w:rPr>
          <w:rFonts w:eastAsia="Times New Roman" w:cs="Arial"/>
          <w:sz w:val="18"/>
          <w:szCs w:val="18"/>
          <w:lang w:eastAsia="fr-FR"/>
        </w:rPr>
        <w:t>-PMSI.</w:t>
      </w:r>
    </w:p>
    <w:p w14:paraId="1F08068B" w14:textId="77777777" w:rsidR="006E1C05" w:rsidRPr="00640AF6" w:rsidRDefault="006E1C05" w:rsidP="00CA2BF4">
      <w:pPr>
        <w:spacing w:after="0" w:line="240" w:lineRule="auto"/>
        <w:jc w:val="both"/>
        <w:rPr>
          <w:rFonts w:eastAsia="Times New Roman" w:cs="Arial"/>
          <w:sz w:val="18"/>
          <w:szCs w:val="18"/>
          <w:lang w:eastAsia="fr-FR"/>
        </w:rPr>
      </w:pPr>
    </w:p>
    <w:p w14:paraId="11EFC51C" w14:textId="4B7B1FD2" w:rsidR="0067656C" w:rsidRDefault="0067656C" w:rsidP="00CA2BF4">
      <w:pPr>
        <w:pStyle w:val="Sansinterligne"/>
        <w:rPr>
          <w:rFonts w:ascii="Arial" w:eastAsia="Times New Roman" w:hAnsi="Arial" w:cs="Arial"/>
          <w:sz w:val="18"/>
          <w:szCs w:val="18"/>
          <w:lang w:eastAsia="fr-FR"/>
        </w:rPr>
      </w:pPr>
      <w:r>
        <w:rPr>
          <w:rFonts w:ascii="Arial" w:eastAsia="Times New Roman" w:hAnsi="Arial" w:cs="Arial"/>
          <w:sz w:val="18"/>
          <w:szCs w:val="18"/>
          <w:lang w:eastAsia="fr-FR"/>
        </w:rPr>
        <w:t>La</w:t>
      </w:r>
      <w:r w:rsidR="00C35C61" w:rsidRPr="00C35C61">
        <w:rPr>
          <w:rFonts w:ascii="Arial" w:eastAsia="Times New Roman" w:hAnsi="Arial" w:cs="Arial"/>
          <w:sz w:val="18"/>
          <w:szCs w:val="18"/>
          <w:lang w:eastAsia="fr-FR"/>
        </w:rPr>
        <w:t xml:space="preserve"> transmission de</w:t>
      </w:r>
      <w:r w:rsidR="00C35C61">
        <w:rPr>
          <w:rFonts w:ascii="Arial" w:eastAsia="Times New Roman" w:hAnsi="Arial" w:cs="Arial"/>
          <w:sz w:val="18"/>
          <w:szCs w:val="18"/>
          <w:lang w:eastAsia="fr-FR"/>
        </w:rPr>
        <w:t xml:space="preserve">s données PMSI SSR </w:t>
      </w:r>
      <w:r w:rsidR="00550DBE">
        <w:rPr>
          <w:rFonts w:ascii="Arial" w:eastAsia="Times New Roman" w:hAnsi="Arial" w:cs="Arial"/>
          <w:sz w:val="18"/>
          <w:szCs w:val="18"/>
          <w:lang w:eastAsia="fr-FR"/>
        </w:rPr>
        <w:t>20</w:t>
      </w:r>
      <w:r w:rsidR="00C810D8">
        <w:rPr>
          <w:rFonts w:ascii="Arial" w:eastAsia="Times New Roman" w:hAnsi="Arial" w:cs="Arial"/>
          <w:sz w:val="18"/>
          <w:szCs w:val="18"/>
          <w:lang w:eastAsia="fr-FR"/>
        </w:rPr>
        <w:t>2</w:t>
      </w:r>
      <w:r w:rsidR="008A6764">
        <w:rPr>
          <w:rFonts w:ascii="Arial" w:eastAsia="Times New Roman" w:hAnsi="Arial" w:cs="Arial"/>
          <w:sz w:val="18"/>
          <w:szCs w:val="18"/>
          <w:lang w:eastAsia="fr-FR"/>
        </w:rPr>
        <w:t>1</w:t>
      </w:r>
      <w:r>
        <w:rPr>
          <w:rFonts w:ascii="Arial" w:eastAsia="Times New Roman" w:hAnsi="Arial" w:cs="Arial"/>
          <w:sz w:val="18"/>
          <w:szCs w:val="18"/>
          <w:lang w:eastAsia="fr-FR"/>
        </w:rPr>
        <w:t xml:space="preserve"> s’effectue selon une </w:t>
      </w:r>
      <w:r w:rsidRPr="0067656C">
        <w:rPr>
          <w:rFonts w:ascii="Arial" w:eastAsia="Times New Roman" w:hAnsi="Arial" w:cs="Arial"/>
          <w:b/>
          <w:sz w:val="18"/>
          <w:szCs w:val="18"/>
          <w:lang w:eastAsia="fr-FR"/>
        </w:rPr>
        <w:t>périodicité mensuelle</w:t>
      </w:r>
      <w:r>
        <w:rPr>
          <w:rFonts w:ascii="Arial" w:eastAsia="Times New Roman" w:hAnsi="Arial" w:cs="Arial"/>
          <w:sz w:val="18"/>
          <w:szCs w:val="18"/>
          <w:lang w:eastAsia="fr-FR"/>
        </w:rPr>
        <w:t>.</w:t>
      </w:r>
    </w:p>
    <w:p w14:paraId="36698902" w14:textId="77777777" w:rsidR="00CA4711" w:rsidRPr="00711FC3" w:rsidRDefault="00CA4711" w:rsidP="00CA2BF4">
      <w:pPr>
        <w:spacing w:after="0" w:line="240" w:lineRule="auto"/>
        <w:jc w:val="both"/>
        <w:rPr>
          <w:rFonts w:eastAsia="Times New Roman" w:cs="Arial"/>
          <w:sz w:val="18"/>
          <w:szCs w:val="18"/>
          <w:lang w:eastAsia="fr-FR"/>
        </w:rPr>
      </w:pPr>
    </w:p>
    <w:p w14:paraId="4C83436F" w14:textId="38728440" w:rsidR="00C810D8" w:rsidRDefault="008140C3" w:rsidP="00F26532">
      <w:pPr>
        <w:spacing w:after="120" w:line="240" w:lineRule="auto"/>
        <w:jc w:val="both"/>
        <w:rPr>
          <w:rFonts w:eastAsia="Times New Roman" w:cs="Arial"/>
          <w:sz w:val="18"/>
          <w:szCs w:val="18"/>
          <w:lang w:eastAsia="fr-FR"/>
        </w:rPr>
      </w:pPr>
      <w:r w:rsidRPr="00640AF6">
        <w:rPr>
          <w:rFonts w:eastAsia="Times New Roman" w:cs="Arial"/>
          <w:sz w:val="18"/>
          <w:szCs w:val="18"/>
          <w:lang w:eastAsia="fr-FR"/>
        </w:rPr>
        <w:t>Le recueil PMSI-SSR se faisant par semaine calendaire, l'application de la norme ISO 8601 (sem</w:t>
      </w:r>
      <w:r w:rsidR="00C9773D" w:rsidRPr="00640AF6">
        <w:rPr>
          <w:rFonts w:eastAsia="Times New Roman" w:cs="Arial"/>
          <w:sz w:val="18"/>
          <w:szCs w:val="18"/>
          <w:lang w:eastAsia="fr-FR"/>
        </w:rPr>
        <w:t>aine</w:t>
      </w:r>
      <w:r w:rsidRPr="00640AF6">
        <w:rPr>
          <w:rFonts w:eastAsia="Times New Roman" w:cs="Arial"/>
          <w:sz w:val="18"/>
          <w:szCs w:val="18"/>
          <w:lang w:eastAsia="fr-FR"/>
        </w:rPr>
        <w:t xml:space="preserve"> comportant le 4</w:t>
      </w:r>
      <w:r w:rsidRPr="00640AF6">
        <w:rPr>
          <w:rFonts w:eastAsia="Times New Roman" w:cs="Arial"/>
          <w:sz w:val="18"/>
          <w:szCs w:val="18"/>
          <w:vertAlign w:val="superscript"/>
          <w:lang w:eastAsia="fr-FR"/>
        </w:rPr>
        <w:t xml:space="preserve">ème </w:t>
      </w:r>
      <w:r w:rsidRPr="00640AF6">
        <w:rPr>
          <w:rFonts w:eastAsia="Times New Roman" w:cs="Arial"/>
          <w:sz w:val="18"/>
          <w:szCs w:val="18"/>
          <w:lang w:eastAsia="fr-FR"/>
        </w:rPr>
        <w:t>jour du mois) donne les bornes suivantes</w:t>
      </w:r>
      <w:r w:rsidR="0067656C">
        <w:rPr>
          <w:rFonts w:eastAsia="Times New Roman" w:cs="Arial"/>
          <w:sz w:val="18"/>
          <w:szCs w:val="18"/>
          <w:lang w:eastAsia="fr-FR"/>
        </w:rPr>
        <w:t xml:space="preserve"> </w:t>
      </w:r>
      <w:r w:rsidR="006E1C05" w:rsidRPr="0048089D">
        <w:rPr>
          <w:rFonts w:eastAsia="Times New Roman" w:cs="Arial"/>
          <w:sz w:val="18"/>
          <w:szCs w:val="18"/>
          <w:highlight w:val="yellow"/>
          <w:lang w:eastAsia="fr-FR"/>
        </w:rPr>
        <w:t xml:space="preserve">pour </w:t>
      </w:r>
      <w:r w:rsidR="003C64F0" w:rsidRPr="0048089D">
        <w:rPr>
          <w:rFonts w:eastAsia="Times New Roman" w:cs="Arial"/>
          <w:sz w:val="18"/>
          <w:szCs w:val="18"/>
          <w:highlight w:val="yellow"/>
          <w:lang w:eastAsia="fr-FR"/>
        </w:rPr>
        <w:t xml:space="preserve">les périodes </w:t>
      </w:r>
      <w:r w:rsidR="00550DBE" w:rsidRPr="0048089D">
        <w:rPr>
          <w:rFonts w:eastAsia="Times New Roman" w:cs="Arial"/>
          <w:sz w:val="18"/>
          <w:szCs w:val="18"/>
          <w:highlight w:val="yellow"/>
          <w:lang w:eastAsia="fr-FR"/>
        </w:rPr>
        <w:t>20</w:t>
      </w:r>
      <w:r w:rsidR="00C810D8" w:rsidRPr="0048089D">
        <w:rPr>
          <w:rFonts w:eastAsia="Times New Roman" w:cs="Arial"/>
          <w:sz w:val="18"/>
          <w:szCs w:val="18"/>
          <w:highlight w:val="yellow"/>
          <w:lang w:eastAsia="fr-FR"/>
        </w:rPr>
        <w:t>2</w:t>
      </w:r>
      <w:r w:rsidR="00410104" w:rsidRPr="0048089D">
        <w:rPr>
          <w:rFonts w:eastAsia="Times New Roman" w:cs="Arial"/>
          <w:sz w:val="18"/>
          <w:szCs w:val="18"/>
          <w:highlight w:val="yellow"/>
          <w:lang w:eastAsia="fr-FR"/>
        </w:rPr>
        <w:t>2</w:t>
      </w:r>
      <w:r w:rsidR="0067656C">
        <w:rPr>
          <w:rFonts w:eastAsia="Times New Roman" w:cs="Arial"/>
          <w:sz w:val="18"/>
          <w:szCs w:val="18"/>
          <w:lang w:eastAsia="fr-FR"/>
        </w:rPr>
        <w:t> :</w:t>
      </w:r>
      <w:r w:rsidR="008A6764">
        <w:rPr>
          <w:rFonts w:eastAsia="Times New Roman" w:cs="Arial"/>
          <w:sz w:val="18"/>
          <w:szCs w:val="18"/>
          <w:lang w:eastAsia="fr-FR"/>
        </w:rPr>
        <w:t xml:space="preserve"> </w:t>
      </w:r>
    </w:p>
    <w:tbl>
      <w:tblPr>
        <w:tblW w:w="8240" w:type="dxa"/>
        <w:tblCellMar>
          <w:left w:w="70" w:type="dxa"/>
          <w:right w:w="70" w:type="dxa"/>
        </w:tblCellMar>
        <w:tblLook w:val="04A0" w:firstRow="1" w:lastRow="0" w:firstColumn="1" w:lastColumn="0" w:noHBand="0" w:noVBand="1"/>
      </w:tblPr>
      <w:tblGrid>
        <w:gridCol w:w="1240"/>
        <w:gridCol w:w="1240"/>
        <w:gridCol w:w="1240"/>
        <w:gridCol w:w="1440"/>
        <w:gridCol w:w="1460"/>
        <w:gridCol w:w="1620"/>
      </w:tblGrid>
      <w:tr w:rsidR="00F57852" w:rsidRPr="00F57852" w14:paraId="302C59AD" w14:textId="77777777" w:rsidTr="00F57852">
        <w:trPr>
          <w:trHeight w:val="960"/>
        </w:trPr>
        <w:tc>
          <w:tcPr>
            <w:tcW w:w="1240" w:type="dxa"/>
            <w:tcBorders>
              <w:top w:val="single" w:sz="8" w:space="0" w:color="auto"/>
              <w:left w:val="single" w:sz="8" w:space="0" w:color="auto"/>
              <w:bottom w:val="nil"/>
              <w:right w:val="nil"/>
            </w:tcBorders>
            <w:shd w:val="clear" w:color="000000" w:fill="B8CCE4"/>
            <w:vAlign w:val="center"/>
            <w:hideMark/>
          </w:tcPr>
          <w:p w14:paraId="1C35357D"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Année</w:t>
            </w:r>
          </w:p>
        </w:tc>
        <w:tc>
          <w:tcPr>
            <w:tcW w:w="2480"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051C6F7"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Période de recueil :</w:t>
            </w:r>
          </w:p>
        </w:tc>
        <w:tc>
          <w:tcPr>
            <w:tcW w:w="1440" w:type="dxa"/>
            <w:tcBorders>
              <w:top w:val="single" w:sz="4" w:space="0" w:color="auto"/>
              <w:left w:val="nil"/>
              <w:bottom w:val="single" w:sz="4" w:space="0" w:color="auto"/>
              <w:right w:val="single" w:sz="4" w:space="0" w:color="auto"/>
            </w:tcBorders>
            <w:shd w:val="clear" w:color="000000" w:fill="B8CCE4"/>
            <w:vAlign w:val="center"/>
            <w:hideMark/>
          </w:tcPr>
          <w:p w14:paraId="1C4AC14F"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Transmission : Semaine 1 de 2022 jusqu'à Semaine*</w:t>
            </w:r>
          </w:p>
        </w:tc>
        <w:tc>
          <w:tcPr>
            <w:tcW w:w="1460" w:type="dxa"/>
            <w:tcBorders>
              <w:top w:val="single" w:sz="4" w:space="0" w:color="auto"/>
              <w:left w:val="nil"/>
              <w:bottom w:val="single" w:sz="4" w:space="0" w:color="auto"/>
              <w:right w:val="single" w:sz="4" w:space="0" w:color="auto"/>
            </w:tcBorders>
            <w:shd w:val="clear" w:color="000000" w:fill="B8CCE4"/>
            <w:vAlign w:val="center"/>
            <w:hideMark/>
          </w:tcPr>
          <w:p w14:paraId="7AE6A36D"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Date limite de validation par les établissements</w:t>
            </w:r>
          </w:p>
        </w:tc>
        <w:tc>
          <w:tcPr>
            <w:tcW w:w="1620" w:type="dxa"/>
            <w:tcBorders>
              <w:top w:val="single" w:sz="4" w:space="0" w:color="auto"/>
              <w:left w:val="nil"/>
              <w:bottom w:val="single" w:sz="4" w:space="0" w:color="auto"/>
              <w:right w:val="single" w:sz="4" w:space="0" w:color="auto"/>
            </w:tcBorders>
            <w:shd w:val="clear" w:color="000000" w:fill="B8CCE4"/>
            <w:vAlign w:val="center"/>
            <w:hideMark/>
          </w:tcPr>
          <w:p w14:paraId="7D18817B"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Date limite de validation par les ARS</w:t>
            </w:r>
          </w:p>
        </w:tc>
      </w:tr>
      <w:tr w:rsidR="00F57852" w:rsidRPr="00F57852" w14:paraId="33D67E09" w14:textId="77777777" w:rsidTr="00F57852">
        <w:trPr>
          <w:trHeight w:val="300"/>
        </w:trPr>
        <w:tc>
          <w:tcPr>
            <w:tcW w:w="1240" w:type="dxa"/>
            <w:tcBorders>
              <w:top w:val="nil"/>
              <w:left w:val="single" w:sz="8" w:space="0" w:color="auto"/>
              <w:bottom w:val="single" w:sz="8" w:space="0" w:color="auto"/>
              <w:right w:val="single" w:sz="8" w:space="0" w:color="auto"/>
            </w:tcBorders>
            <w:shd w:val="clear" w:color="000000" w:fill="B8CCE4"/>
            <w:vAlign w:val="center"/>
            <w:hideMark/>
          </w:tcPr>
          <w:p w14:paraId="3078FD6B"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2022</w:t>
            </w:r>
          </w:p>
        </w:tc>
        <w:tc>
          <w:tcPr>
            <w:tcW w:w="1240" w:type="dxa"/>
            <w:tcBorders>
              <w:top w:val="nil"/>
              <w:left w:val="nil"/>
              <w:bottom w:val="single" w:sz="8" w:space="0" w:color="auto"/>
              <w:right w:val="single" w:sz="8" w:space="0" w:color="auto"/>
            </w:tcBorders>
            <w:shd w:val="clear" w:color="000000" w:fill="B8CCE4"/>
            <w:vAlign w:val="center"/>
            <w:hideMark/>
          </w:tcPr>
          <w:p w14:paraId="2C9EB4DC"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Du lundi</w:t>
            </w:r>
          </w:p>
        </w:tc>
        <w:tc>
          <w:tcPr>
            <w:tcW w:w="1240" w:type="dxa"/>
            <w:tcBorders>
              <w:top w:val="nil"/>
              <w:left w:val="nil"/>
              <w:bottom w:val="single" w:sz="8" w:space="0" w:color="auto"/>
              <w:right w:val="double" w:sz="6" w:space="0" w:color="auto"/>
            </w:tcBorders>
            <w:shd w:val="clear" w:color="000000" w:fill="B8CCE4"/>
            <w:vAlign w:val="center"/>
            <w:hideMark/>
          </w:tcPr>
          <w:p w14:paraId="5F8D1E3B"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Au dimanche</w:t>
            </w:r>
          </w:p>
        </w:tc>
        <w:tc>
          <w:tcPr>
            <w:tcW w:w="1440" w:type="dxa"/>
            <w:tcBorders>
              <w:top w:val="nil"/>
              <w:left w:val="nil"/>
              <w:bottom w:val="single" w:sz="8" w:space="0" w:color="auto"/>
              <w:right w:val="single" w:sz="8" w:space="0" w:color="auto"/>
            </w:tcBorders>
            <w:shd w:val="clear" w:color="000000" w:fill="B8CCE4"/>
            <w:vAlign w:val="center"/>
            <w:hideMark/>
          </w:tcPr>
          <w:p w14:paraId="43CDB41F" w14:textId="77777777" w:rsidR="00F57852" w:rsidRPr="00F57852" w:rsidRDefault="00F57852" w:rsidP="00F57852">
            <w:pPr>
              <w:spacing w:after="0" w:line="240" w:lineRule="auto"/>
              <w:rPr>
                <w:rFonts w:ascii="Calibri" w:eastAsia="Times New Roman" w:hAnsi="Calibri" w:cs="Calibri"/>
                <w:color w:val="000000"/>
                <w:sz w:val="22"/>
                <w:lang w:eastAsia="fr-FR"/>
              </w:rPr>
            </w:pPr>
            <w:r w:rsidRPr="00F57852">
              <w:rPr>
                <w:rFonts w:ascii="Calibri" w:eastAsia="Times New Roman" w:hAnsi="Calibri" w:cs="Calibri"/>
                <w:color w:val="000000"/>
                <w:sz w:val="22"/>
                <w:lang w:eastAsia="fr-FR"/>
              </w:rPr>
              <w:t> </w:t>
            </w:r>
          </w:p>
        </w:tc>
        <w:tc>
          <w:tcPr>
            <w:tcW w:w="1460" w:type="dxa"/>
            <w:tcBorders>
              <w:top w:val="nil"/>
              <w:left w:val="nil"/>
              <w:bottom w:val="single" w:sz="8" w:space="0" w:color="auto"/>
              <w:right w:val="single" w:sz="8" w:space="0" w:color="auto"/>
            </w:tcBorders>
            <w:shd w:val="clear" w:color="000000" w:fill="B8CCE4"/>
            <w:vAlign w:val="center"/>
            <w:hideMark/>
          </w:tcPr>
          <w:p w14:paraId="4583D850" w14:textId="77777777" w:rsidR="00F57852" w:rsidRPr="00F57852" w:rsidRDefault="00F57852" w:rsidP="00F57852">
            <w:pPr>
              <w:spacing w:after="0" w:line="240" w:lineRule="auto"/>
              <w:jc w:val="center"/>
              <w:rPr>
                <w:rFonts w:eastAsia="Times New Roman" w:cs="Arial"/>
                <w:b/>
                <w:bCs/>
                <w:color w:val="000000"/>
                <w:sz w:val="18"/>
                <w:szCs w:val="18"/>
                <w:lang w:eastAsia="fr-FR"/>
              </w:rPr>
            </w:pPr>
            <w:r w:rsidRPr="00F57852">
              <w:rPr>
                <w:rFonts w:eastAsia="Times New Roman" w:cs="Arial"/>
                <w:b/>
                <w:bCs/>
                <w:color w:val="000000"/>
                <w:sz w:val="18"/>
                <w:szCs w:val="18"/>
                <w:lang w:eastAsia="fr-FR"/>
              </w:rPr>
              <w:t>+ 1 mois**</w:t>
            </w:r>
          </w:p>
        </w:tc>
        <w:tc>
          <w:tcPr>
            <w:tcW w:w="1620" w:type="dxa"/>
            <w:tcBorders>
              <w:top w:val="nil"/>
              <w:left w:val="nil"/>
              <w:bottom w:val="single" w:sz="8" w:space="0" w:color="auto"/>
              <w:right w:val="single" w:sz="8" w:space="0" w:color="auto"/>
            </w:tcBorders>
            <w:shd w:val="clear" w:color="000000" w:fill="B8CCE4"/>
            <w:vAlign w:val="center"/>
            <w:hideMark/>
          </w:tcPr>
          <w:p w14:paraId="6E0E40BD" w14:textId="77777777" w:rsidR="00F57852" w:rsidRPr="00F57852" w:rsidRDefault="00F57852" w:rsidP="00F57852">
            <w:pPr>
              <w:spacing w:after="0" w:line="240" w:lineRule="auto"/>
              <w:jc w:val="center"/>
              <w:rPr>
                <w:rFonts w:eastAsia="Times New Roman" w:cs="Arial"/>
                <w:b/>
                <w:bCs/>
                <w:color w:val="000000"/>
                <w:sz w:val="18"/>
                <w:szCs w:val="18"/>
                <w:lang w:eastAsia="fr-FR"/>
              </w:rPr>
            </w:pPr>
            <w:r w:rsidRPr="00F57852">
              <w:rPr>
                <w:rFonts w:eastAsia="Times New Roman" w:cs="Arial"/>
                <w:b/>
                <w:bCs/>
                <w:color w:val="000000"/>
                <w:sz w:val="18"/>
                <w:szCs w:val="18"/>
                <w:lang w:eastAsia="fr-FR"/>
              </w:rPr>
              <w:t>+ 1,5 mois***</w:t>
            </w:r>
          </w:p>
        </w:tc>
      </w:tr>
      <w:tr w:rsidR="00F57852" w:rsidRPr="00F57852" w14:paraId="1D6B6412" w14:textId="77777777" w:rsidTr="00F57852">
        <w:trPr>
          <w:trHeight w:val="300"/>
        </w:trPr>
        <w:tc>
          <w:tcPr>
            <w:tcW w:w="1240" w:type="dxa"/>
            <w:tcBorders>
              <w:top w:val="nil"/>
              <w:left w:val="single" w:sz="8" w:space="0" w:color="auto"/>
              <w:bottom w:val="nil"/>
              <w:right w:val="single" w:sz="8" w:space="0" w:color="auto"/>
            </w:tcBorders>
            <w:shd w:val="clear" w:color="000000" w:fill="B8CCE4"/>
            <w:vAlign w:val="center"/>
            <w:hideMark/>
          </w:tcPr>
          <w:p w14:paraId="46ADDDFC"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M1</w:t>
            </w:r>
          </w:p>
        </w:tc>
        <w:tc>
          <w:tcPr>
            <w:tcW w:w="1240" w:type="dxa"/>
            <w:tcBorders>
              <w:top w:val="nil"/>
              <w:left w:val="nil"/>
              <w:bottom w:val="single" w:sz="8" w:space="0" w:color="auto"/>
              <w:right w:val="nil"/>
            </w:tcBorders>
            <w:shd w:val="clear" w:color="auto" w:fill="auto"/>
            <w:vAlign w:val="center"/>
            <w:hideMark/>
          </w:tcPr>
          <w:p w14:paraId="1729E7AA"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03/01/2022</w:t>
            </w:r>
          </w:p>
        </w:tc>
        <w:tc>
          <w:tcPr>
            <w:tcW w:w="1240" w:type="dxa"/>
            <w:tcBorders>
              <w:top w:val="nil"/>
              <w:left w:val="nil"/>
              <w:bottom w:val="single" w:sz="8" w:space="0" w:color="auto"/>
              <w:right w:val="double" w:sz="6" w:space="0" w:color="auto"/>
            </w:tcBorders>
            <w:shd w:val="clear" w:color="auto" w:fill="auto"/>
            <w:vAlign w:val="center"/>
            <w:hideMark/>
          </w:tcPr>
          <w:p w14:paraId="3DA91370"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30/01/2022</w:t>
            </w:r>
          </w:p>
        </w:tc>
        <w:tc>
          <w:tcPr>
            <w:tcW w:w="1440" w:type="dxa"/>
            <w:tcBorders>
              <w:top w:val="nil"/>
              <w:left w:val="nil"/>
              <w:bottom w:val="single" w:sz="8" w:space="0" w:color="auto"/>
              <w:right w:val="single" w:sz="8" w:space="0" w:color="auto"/>
            </w:tcBorders>
            <w:shd w:val="clear" w:color="auto" w:fill="auto"/>
            <w:vAlign w:val="center"/>
            <w:hideMark/>
          </w:tcPr>
          <w:p w14:paraId="1A5B8FC0" w14:textId="77777777" w:rsidR="00F57852" w:rsidRPr="00F57852" w:rsidRDefault="00F57852" w:rsidP="00F57852">
            <w:pPr>
              <w:spacing w:after="0" w:line="240" w:lineRule="auto"/>
              <w:jc w:val="center"/>
              <w:rPr>
                <w:rFonts w:eastAsia="Times New Roman" w:cs="Arial"/>
                <w:sz w:val="18"/>
                <w:szCs w:val="18"/>
                <w:lang w:eastAsia="fr-FR"/>
              </w:rPr>
            </w:pPr>
            <w:proofErr w:type="gramStart"/>
            <w:r w:rsidRPr="00F57852">
              <w:rPr>
                <w:rFonts w:eastAsia="Times New Roman" w:cs="Arial"/>
                <w:sz w:val="18"/>
                <w:szCs w:val="18"/>
                <w:lang w:eastAsia="fr-FR"/>
              </w:rPr>
              <w:t>semaine</w:t>
            </w:r>
            <w:proofErr w:type="gramEnd"/>
            <w:r w:rsidRPr="00F57852">
              <w:rPr>
                <w:rFonts w:eastAsia="Times New Roman" w:cs="Arial"/>
                <w:sz w:val="18"/>
                <w:szCs w:val="18"/>
                <w:lang w:eastAsia="fr-FR"/>
              </w:rPr>
              <w:t xml:space="preserve"> 4</w:t>
            </w:r>
          </w:p>
        </w:tc>
        <w:tc>
          <w:tcPr>
            <w:tcW w:w="1460" w:type="dxa"/>
            <w:tcBorders>
              <w:top w:val="nil"/>
              <w:left w:val="nil"/>
              <w:bottom w:val="single" w:sz="8" w:space="0" w:color="auto"/>
              <w:right w:val="single" w:sz="8" w:space="0" w:color="auto"/>
            </w:tcBorders>
            <w:shd w:val="clear" w:color="auto" w:fill="auto"/>
            <w:vAlign w:val="center"/>
            <w:hideMark/>
          </w:tcPr>
          <w:p w14:paraId="45A666FB"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28/02/2022</w:t>
            </w:r>
          </w:p>
        </w:tc>
        <w:tc>
          <w:tcPr>
            <w:tcW w:w="1620" w:type="dxa"/>
            <w:tcBorders>
              <w:top w:val="nil"/>
              <w:left w:val="nil"/>
              <w:bottom w:val="single" w:sz="8" w:space="0" w:color="auto"/>
              <w:right w:val="double" w:sz="6" w:space="0" w:color="auto"/>
            </w:tcBorders>
            <w:shd w:val="clear" w:color="auto" w:fill="auto"/>
            <w:vAlign w:val="center"/>
            <w:hideMark/>
          </w:tcPr>
          <w:p w14:paraId="1BC987CC"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15/03/2022</w:t>
            </w:r>
          </w:p>
        </w:tc>
      </w:tr>
      <w:tr w:rsidR="00F57852" w:rsidRPr="00F57852" w14:paraId="6E8D7375" w14:textId="77777777" w:rsidTr="00F57852">
        <w:trPr>
          <w:trHeight w:val="300"/>
        </w:trPr>
        <w:tc>
          <w:tcPr>
            <w:tcW w:w="1240" w:type="dxa"/>
            <w:tcBorders>
              <w:top w:val="single" w:sz="8" w:space="0" w:color="auto"/>
              <w:left w:val="single" w:sz="8" w:space="0" w:color="auto"/>
              <w:bottom w:val="nil"/>
              <w:right w:val="single" w:sz="8" w:space="0" w:color="auto"/>
            </w:tcBorders>
            <w:shd w:val="clear" w:color="000000" w:fill="B8CCE4"/>
            <w:vAlign w:val="center"/>
            <w:hideMark/>
          </w:tcPr>
          <w:p w14:paraId="3BEABA8A"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M2</w:t>
            </w:r>
          </w:p>
        </w:tc>
        <w:tc>
          <w:tcPr>
            <w:tcW w:w="1240" w:type="dxa"/>
            <w:tcBorders>
              <w:top w:val="nil"/>
              <w:left w:val="nil"/>
              <w:bottom w:val="single" w:sz="8" w:space="0" w:color="auto"/>
              <w:right w:val="nil"/>
            </w:tcBorders>
            <w:shd w:val="clear" w:color="auto" w:fill="auto"/>
            <w:vAlign w:val="center"/>
            <w:hideMark/>
          </w:tcPr>
          <w:p w14:paraId="37031C38"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31/01/2022</w:t>
            </w:r>
          </w:p>
        </w:tc>
        <w:tc>
          <w:tcPr>
            <w:tcW w:w="1240" w:type="dxa"/>
            <w:tcBorders>
              <w:top w:val="nil"/>
              <w:left w:val="nil"/>
              <w:bottom w:val="single" w:sz="8" w:space="0" w:color="auto"/>
              <w:right w:val="double" w:sz="6" w:space="0" w:color="auto"/>
            </w:tcBorders>
            <w:shd w:val="clear" w:color="auto" w:fill="auto"/>
            <w:vAlign w:val="center"/>
            <w:hideMark/>
          </w:tcPr>
          <w:p w14:paraId="0D5E7341"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27/02/2022</w:t>
            </w:r>
          </w:p>
        </w:tc>
        <w:tc>
          <w:tcPr>
            <w:tcW w:w="1440" w:type="dxa"/>
            <w:tcBorders>
              <w:top w:val="nil"/>
              <w:left w:val="nil"/>
              <w:bottom w:val="single" w:sz="8" w:space="0" w:color="auto"/>
              <w:right w:val="single" w:sz="8" w:space="0" w:color="auto"/>
            </w:tcBorders>
            <w:shd w:val="clear" w:color="auto" w:fill="auto"/>
            <w:vAlign w:val="center"/>
            <w:hideMark/>
          </w:tcPr>
          <w:p w14:paraId="7B782F18" w14:textId="77777777" w:rsidR="00F57852" w:rsidRPr="00F57852" w:rsidRDefault="00F57852" w:rsidP="00F57852">
            <w:pPr>
              <w:spacing w:after="0" w:line="240" w:lineRule="auto"/>
              <w:jc w:val="center"/>
              <w:rPr>
                <w:rFonts w:eastAsia="Times New Roman" w:cs="Arial"/>
                <w:sz w:val="18"/>
                <w:szCs w:val="18"/>
                <w:lang w:eastAsia="fr-FR"/>
              </w:rPr>
            </w:pPr>
            <w:proofErr w:type="gramStart"/>
            <w:r w:rsidRPr="00F57852">
              <w:rPr>
                <w:rFonts w:eastAsia="Times New Roman" w:cs="Arial"/>
                <w:sz w:val="18"/>
                <w:szCs w:val="18"/>
                <w:lang w:eastAsia="fr-FR"/>
              </w:rPr>
              <w:t>semaine</w:t>
            </w:r>
            <w:proofErr w:type="gramEnd"/>
            <w:r w:rsidRPr="00F57852">
              <w:rPr>
                <w:rFonts w:eastAsia="Times New Roman" w:cs="Arial"/>
                <w:sz w:val="18"/>
                <w:szCs w:val="18"/>
                <w:lang w:eastAsia="fr-FR"/>
              </w:rPr>
              <w:t xml:space="preserve"> 8</w:t>
            </w:r>
          </w:p>
        </w:tc>
        <w:tc>
          <w:tcPr>
            <w:tcW w:w="1460" w:type="dxa"/>
            <w:tcBorders>
              <w:top w:val="nil"/>
              <w:left w:val="nil"/>
              <w:bottom w:val="single" w:sz="8" w:space="0" w:color="auto"/>
              <w:right w:val="single" w:sz="8" w:space="0" w:color="auto"/>
            </w:tcBorders>
            <w:shd w:val="clear" w:color="auto" w:fill="auto"/>
            <w:vAlign w:val="center"/>
            <w:hideMark/>
          </w:tcPr>
          <w:p w14:paraId="4CB3AB8C"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31/03/2022</w:t>
            </w:r>
          </w:p>
        </w:tc>
        <w:tc>
          <w:tcPr>
            <w:tcW w:w="1620" w:type="dxa"/>
            <w:tcBorders>
              <w:top w:val="nil"/>
              <w:left w:val="nil"/>
              <w:bottom w:val="single" w:sz="8" w:space="0" w:color="auto"/>
              <w:right w:val="double" w:sz="6" w:space="0" w:color="auto"/>
            </w:tcBorders>
            <w:shd w:val="clear" w:color="auto" w:fill="auto"/>
            <w:vAlign w:val="center"/>
            <w:hideMark/>
          </w:tcPr>
          <w:p w14:paraId="23C8EF34"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15/04/2022</w:t>
            </w:r>
          </w:p>
        </w:tc>
      </w:tr>
      <w:tr w:rsidR="00F57852" w:rsidRPr="00F57852" w14:paraId="34577378" w14:textId="77777777" w:rsidTr="00F57852">
        <w:trPr>
          <w:trHeight w:val="300"/>
        </w:trPr>
        <w:tc>
          <w:tcPr>
            <w:tcW w:w="1240" w:type="dxa"/>
            <w:tcBorders>
              <w:top w:val="single" w:sz="8" w:space="0" w:color="auto"/>
              <w:left w:val="single" w:sz="8" w:space="0" w:color="auto"/>
              <w:bottom w:val="nil"/>
              <w:right w:val="single" w:sz="8" w:space="0" w:color="auto"/>
            </w:tcBorders>
            <w:shd w:val="clear" w:color="000000" w:fill="B8CCE4"/>
            <w:vAlign w:val="center"/>
            <w:hideMark/>
          </w:tcPr>
          <w:p w14:paraId="439339FA"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M3</w:t>
            </w:r>
          </w:p>
        </w:tc>
        <w:tc>
          <w:tcPr>
            <w:tcW w:w="1240" w:type="dxa"/>
            <w:tcBorders>
              <w:top w:val="nil"/>
              <w:left w:val="nil"/>
              <w:bottom w:val="single" w:sz="8" w:space="0" w:color="auto"/>
              <w:right w:val="nil"/>
            </w:tcBorders>
            <w:shd w:val="clear" w:color="auto" w:fill="auto"/>
            <w:vAlign w:val="center"/>
            <w:hideMark/>
          </w:tcPr>
          <w:p w14:paraId="02240A02"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28/02/2022</w:t>
            </w:r>
          </w:p>
        </w:tc>
        <w:tc>
          <w:tcPr>
            <w:tcW w:w="1240" w:type="dxa"/>
            <w:tcBorders>
              <w:top w:val="nil"/>
              <w:left w:val="nil"/>
              <w:bottom w:val="single" w:sz="8" w:space="0" w:color="auto"/>
              <w:right w:val="double" w:sz="6" w:space="0" w:color="auto"/>
            </w:tcBorders>
            <w:shd w:val="clear" w:color="auto" w:fill="auto"/>
            <w:vAlign w:val="center"/>
            <w:hideMark/>
          </w:tcPr>
          <w:p w14:paraId="3BA0AE91"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03/04/2022</w:t>
            </w:r>
          </w:p>
        </w:tc>
        <w:tc>
          <w:tcPr>
            <w:tcW w:w="1440" w:type="dxa"/>
            <w:tcBorders>
              <w:top w:val="nil"/>
              <w:left w:val="nil"/>
              <w:bottom w:val="single" w:sz="8" w:space="0" w:color="auto"/>
              <w:right w:val="single" w:sz="8" w:space="0" w:color="auto"/>
            </w:tcBorders>
            <w:shd w:val="clear" w:color="auto" w:fill="auto"/>
            <w:vAlign w:val="center"/>
            <w:hideMark/>
          </w:tcPr>
          <w:p w14:paraId="1E55C13A" w14:textId="77777777" w:rsidR="00F57852" w:rsidRPr="00F57852" w:rsidRDefault="00F57852" w:rsidP="00F57852">
            <w:pPr>
              <w:spacing w:after="0" w:line="240" w:lineRule="auto"/>
              <w:jc w:val="center"/>
              <w:rPr>
                <w:rFonts w:eastAsia="Times New Roman" w:cs="Arial"/>
                <w:sz w:val="18"/>
                <w:szCs w:val="18"/>
                <w:lang w:eastAsia="fr-FR"/>
              </w:rPr>
            </w:pPr>
            <w:proofErr w:type="gramStart"/>
            <w:r w:rsidRPr="00F57852">
              <w:rPr>
                <w:rFonts w:eastAsia="Times New Roman" w:cs="Arial"/>
                <w:sz w:val="18"/>
                <w:szCs w:val="18"/>
                <w:lang w:eastAsia="fr-FR"/>
              </w:rPr>
              <w:t>semaine</w:t>
            </w:r>
            <w:proofErr w:type="gramEnd"/>
            <w:r w:rsidRPr="00F57852">
              <w:rPr>
                <w:rFonts w:eastAsia="Times New Roman" w:cs="Arial"/>
                <w:sz w:val="18"/>
                <w:szCs w:val="18"/>
                <w:lang w:eastAsia="fr-FR"/>
              </w:rPr>
              <w:t xml:space="preserve"> 13</w:t>
            </w:r>
          </w:p>
        </w:tc>
        <w:tc>
          <w:tcPr>
            <w:tcW w:w="1460" w:type="dxa"/>
            <w:tcBorders>
              <w:top w:val="nil"/>
              <w:left w:val="nil"/>
              <w:bottom w:val="single" w:sz="8" w:space="0" w:color="auto"/>
              <w:right w:val="single" w:sz="8" w:space="0" w:color="auto"/>
            </w:tcBorders>
            <w:shd w:val="clear" w:color="auto" w:fill="auto"/>
            <w:vAlign w:val="center"/>
            <w:hideMark/>
          </w:tcPr>
          <w:p w14:paraId="5AE2A2AA"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30/04/2022</w:t>
            </w:r>
          </w:p>
        </w:tc>
        <w:tc>
          <w:tcPr>
            <w:tcW w:w="1620" w:type="dxa"/>
            <w:tcBorders>
              <w:top w:val="nil"/>
              <w:left w:val="nil"/>
              <w:bottom w:val="single" w:sz="8" w:space="0" w:color="auto"/>
              <w:right w:val="double" w:sz="6" w:space="0" w:color="auto"/>
            </w:tcBorders>
            <w:shd w:val="clear" w:color="auto" w:fill="auto"/>
            <w:vAlign w:val="center"/>
            <w:hideMark/>
          </w:tcPr>
          <w:p w14:paraId="4387305F"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15/05/2022</w:t>
            </w:r>
          </w:p>
        </w:tc>
      </w:tr>
      <w:tr w:rsidR="00F57852" w:rsidRPr="00F57852" w14:paraId="496F0A01" w14:textId="77777777" w:rsidTr="00F57852">
        <w:trPr>
          <w:trHeight w:val="300"/>
        </w:trPr>
        <w:tc>
          <w:tcPr>
            <w:tcW w:w="1240" w:type="dxa"/>
            <w:tcBorders>
              <w:top w:val="single" w:sz="8" w:space="0" w:color="auto"/>
              <w:left w:val="single" w:sz="8" w:space="0" w:color="auto"/>
              <w:bottom w:val="nil"/>
              <w:right w:val="single" w:sz="8" w:space="0" w:color="auto"/>
            </w:tcBorders>
            <w:shd w:val="clear" w:color="000000" w:fill="B8CCE4"/>
            <w:vAlign w:val="center"/>
            <w:hideMark/>
          </w:tcPr>
          <w:p w14:paraId="19F59CF6"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M4</w:t>
            </w:r>
          </w:p>
        </w:tc>
        <w:tc>
          <w:tcPr>
            <w:tcW w:w="1240" w:type="dxa"/>
            <w:tcBorders>
              <w:top w:val="nil"/>
              <w:left w:val="nil"/>
              <w:bottom w:val="single" w:sz="8" w:space="0" w:color="auto"/>
              <w:right w:val="nil"/>
            </w:tcBorders>
            <w:shd w:val="clear" w:color="auto" w:fill="auto"/>
            <w:vAlign w:val="center"/>
            <w:hideMark/>
          </w:tcPr>
          <w:p w14:paraId="7E933F16"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04/04/2022</w:t>
            </w:r>
          </w:p>
        </w:tc>
        <w:tc>
          <w:tcPr>
            <w:tcW w:w="1240" w:type="dxa"/>
            <w:tcBorders>
              <w:top w:val="nil"/>
              <w:left w:val="nil"/>
              <w:bottom w:val="single" w:sz="8" w:space="0" w:color="auto"/>
              <w:right w:val="double" w:sz="6" w:space="0" w:color="auto"/>
            </w:tcBorders>
            <w:shd w:val="clear" w:color="auto" w:fill="auto"/>
            <w:vAlign w:val="center"/>
            <w:hideMark/>
          </w:tcPr>
          <w:p w14:paraId="71E83842"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01/05/2022</w:t>
            </w:r>
          </w:p>
        </w:tc>
        <w:tc>
          <w:tcPr>
            <w:tcW w:w="1440" w:type="dxa"/>
            <w:tcBorders>
              <w:top w:val="nil"/>
              <w:left w:val="nil"/>
              <w:bottom w:val="single" w:sz="8" w:space="0" w:color="auto"/>
              <w:right w:val="single" w:sz="8" w:space="0" w:color="auto"/>
            </w:tcBorders>
            <w:shd w:val="clear" w:color="auto" w:fill="auto"/>
            <w:vAlign w:val="center"/>
            <w:hideMark/>
          </w:tcPr>
          <w:p w14:paraId="74C3332F" w14:textId="77777777" w:rsidR="00F57852" w:rsidRPr="00F57852" w:rsidRDefault="00F57852" w:rsidP="00F57852">
            <w:pPr>
              <w:spacing w:after="0" w:line="240" w:lineRule="auto"/>
              <w:jc w:val="center"/>
              <w:rPr>
                <w:rFonts w:eastAsia="Times New Roman" w:cs="Arial"/>
                <w:sz w:val="18"/>
                <w:szCs w:val="18"/>
                <w:lang w:eastAsia="fr-FR"/>
              </w:rPr>
            </w:pPr>
            <w:proofErr w:type="gramStart"/>
            <w:r w:rsidRPr="00F57852">
              <w:rPr>
                <w:rFonts w:eastAsia="Times New Roman" w:cs="Arial"/>
                <w:sz w:val="18"/>
                <w:szCs w:val="18"/>
                <w:lang w:eastAsia="fr-FR"/>
              </w:rPr>
              <w:t>semaine</w:t>
            </w:r>
            <w:proofErr w:type="gramEnd"/>
            <w:r w:rsidRPr="00F57852">
              <w:rPr>
                <w:rFonts w:eastAsia="Times New Roman" w:cs="Arial"/>
                <w:sz w:val="18"/>
                <w:szCs w:val="18"/>
                <w:lang w:eastAsia="fr-FR"/>
              </w:rPr>
              <w:t xml:space="preserve"> 17</w:t>
            </w:r>
          </w:p>
        </w:tc>
        <w:tc>
          <w:tcPr>
            <w:tcW w:w="1460" w:type="dxa"/>
            <w:tcBorders>
              <w:top w:val="nil"/>
              <w:left w:val="nil"/>
              <w:bottom w:val="single" w:sz="8" w:space="0" w:color="auto"/>
              <w:right w:val="single" w:sz="8" w:space="0" w:color="auto"/>
            </w:tcBorders>
            <w:shd w:val="clear" w:color="auto" w:fill="auto"/>
            <w:vAlign w:val="center"/>
            <w:hideMark/>
          </w:tcPr>
          <w:p w14:paraId="7F8F91F9"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31/05/2022</w:t>
            </w:r>
          </w:p>
        </w:tc>
        <w:tc>
          <w:tcPr>
            <w:tcW w:w="1620" w:type="dxa"/>
            <w:tcBorders>
              <w:top w:val="nil"/>
              <w:left w:val="nil"/>
              <w:bottom w:val="single" w:sz="8" w:space="0" w:color="auto"/>
              <w:right w:val="double" w:sz="6" w:space="0" w:color="auto"/>
            </w:tcBorders>
            <w:shd w:val="clear" w:color="auto" w:fill="auto"/>
            <w:vAlign w:val="center"/>
            <w:hideMark/>
          </w:tcPr>
          <w:p w14:paraId="41E0000F"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15/06/2022</w:t>
            </w:r>
          </w:p>
        </w:tc>
      </w:tr>
      <w:tr w:rsidR="00F57852" w:rsidRPr="00F57852" w14:paraId="575D4A29" w14:textId="77777777" w:rsidTr="00F57852">
        <w:trPr>
          <w:trHeight w:val="300"/>
        </w:trPr>
        <w:tc>
          <w:tcPr>
            <w:tcW w:w="1240" w:type="dxa"/>
            <w:tcBorders>
              <w:top w:val="single" w:sz="8" w:space="0" w:color="auto"/>
              <w:left w:val="single" w:sz="8" w:space="0" w:color="auto"/>
              <w:bottom w:val="nil"/>
              <w:right w:val="single" w:sz="8" w:space="0" w:color="auto"/>
            </w:tcBorders>
            <w:shd w:val="clear" w:color="000000" w:fill="B8CCE4"/>
            <w:vAlign w:val="center"/>
            <w:hideMark/>
          </w:tcPr>
          <w:p w14:paraId="43DF97F0"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M5</w:t>
            </w:r>
          </w:p>
        </w:tc>
        <w:tc>
          <w:tcPr>
            <w:tcW w:w="1240" w:type="dxa"/>
            <w:tcBorders>
              <w:top w:val="nil"/>
              <w:left w:val="nil"/>
              <w:bottom w:val="single" w:sz="8" w:space="0" w:color="auto"/>
              <w:right w:val="nil"/>
            </w:tcBorders>
            <w:shd w:val="clear" w:color="auto" w:fill="auto"/>
            <w:vAlign w:val="center"/>
            <w:hideMark/>
          </w:tcPr>
          <w:p w14:paraId="73D4A847"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02/05/2022</w:t>
            </w:r>
          </w:p>
        </w:tc>
        <w:tc>
          <w:tcPr>
            <w:tcW w:w="1240" w:type="dxa"/>
            <w:tcBorders>
              <w:top w:val="nil"/>
              <w:left w:val="nil"/>
              <w:bottom w:val="single" w:sz="8" w:space="0" w:color="auto"/>
              <w:right w:val="double" w:sz="6" w:space="0" w:color="auto"/>
            </w:tcBorders>
            <w:shd w:val="clear" w:color="auto" w:fill="auto"/>
            <w:vAlign w:val="center"/>
            <w:hideMark/>
          </w:tcPr>
          <w:p w14:paraId="4048A0AE"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29/05/2022</w:t>
            </w:r>
          </w:p>
        </w:tc>
        <w:tc>
          <w:tcPr>
            <w:tcW w:w="1440" w:type="dxa"/>
            <w:tcBorders>
              <w:top w:val="nil"/>
              <w:left w:val="nil"/>
              <w:bottom w:val="single" w:sz="8" w:space="0" w:color="auto"/>
              <w:right w:val="single" w:sz="8" w:space="0" w:color="auto"/>
            </w:tcBorders>
            <w:shd w:val="clear" w:color="auto" w:fill="auto"/>
            <w:vAlign w:val="center"/>
            <w:hideMark/>
          </w:tcPr>
          <w:p w14:paraId="3D491AD6" w14:textId="77777777" w:rsidR="00F57852" w:rsidRPr="00F57852" w:rsidRDefault="00F57852" w:rsidP="00F57852">
            <w:pPr>
              <w:spacing w:after="0" w:line="240" w:lineRule="auto"/>
              <w:jc w:val="center"/>
              <w:rPr>
                <w:rFonts w:eastAsia="Times New Roman" w:cs="Arial"/>
                <w:sz w:val="18"/>
                <w:szCs w:val="18"/>
                <w:lang w:eastAsia="fr-FR"/>
              </w:rPr>
            </w:pPr>
            <w:proofErr w:type="gramStart"/>
            <w:r w:rsidRPr="00F57852">
              <w:rPr>
                <w:rFonts w:eastAsia="Times New Roman" w:cs="Arial"/>
                <w:sz w:val="18"/>
                <w:szCs w:val="18"/>
                <w:lang w:eastAsia="fr-FR"/>
              </w:rPr>
              <w:t>semaine</w:t>
            </w:r>
            <w:proofErr w:type="gramEnd"/>
            <w:r w:rsidRPr="00F57852">
              <w:rPr>
                <w:rFonts w:eastAsia="Times New Roman" w:cs="Arial"/>
                <w:sz w:val="18"/>
                <w:szCs w:val="18"/>
                <w:lang w:eastAsia="fr-FR"/>
              </w:rPr>
              <w:t xml:space="preserve"> 21</w:t>
            </w:r>
          </w:p>
        </w:tc>
        <w:tc>
          <w:tcPr>
            <w:tcW w:w="1460" w:type="dxa"/>
            <w:tcBorders>
              <w:top w:val="nil"/>
              <w:left w:val="nil"/>
              <w:bottom w:val="single" w:sz="8" w:space="0" w:color="auto"/>
              <w:right w:val="single" w:sz="8" w:space="0" w:color="auto"/>
            </w:tcBorders>
            <w:shd w:val="clear" w:color="auto" w:fill="auto"/>
            <w:vAlign w:val="center"/>
            <w:hideMark/>
          </w:tcPr>
          <w:p w14:paraId="38976599"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30/06/2022</w:t>
            </w:r>
          </w:p>
        </w:tc>
        <w:tc>
          <w:tcPr>
            <w:tcW w:w="1620" w:type="dxa"/>
            <w:tcBorders>
              <w:top w:val="nil"/>
              <w:left w:val="nil"/>
              <w:bottom w:val="single" w:sz="8" w:space="0" w:color="auto"/>
              <w:right w:val="double" w:sz="6" w:space="0" w:color="auto"/>
            </w:tcBorders>
            <w:shd w:val="clear" w:color="auto" w:fill="auto"/>
            <w:vAlign w:val="center"/>
            <w:hideMark/>
          </w:tcPr>
          <w:p w14:paraId="232180F7"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15/07/2022</w:t>
            </w:r>
          </w:p>
        </w:tc>
      </w:tr>
      <w:tr w:rsidR="00F57852" w:rsidRPr="00F57852" w14:paraId="11E94581" w14:textId="77777777" w:rsidTr="00F57852">
        <w:trPr>
          <w:trHeight w:val="300"/>
        </w:trPr>
        <w:tc>
          <w:tcPr>
            <w:tcW w:w="1240" w:type="dxa"/>
            <w:tcBorders>
              <w:top w:val="single" w:sz="8" w:space="0" w:color="auto"/>
              <w:left w:val="single" w:sz="8" w:space="0" w:color="auto"/>
              <w:bottom w:val="nil"/>
              <w:right w:val="single" w:sz="8" w:space="0" w:color="auto"/>
            </w:tcBorders>
            <w:shd w:val="clear" w:color="000000" w:fill="B8CCE4"/>
            <w:vAlign w:val="center"/>
            <w:hideMark/>
          </w:tcPr>
          <w:p w14:paraId="30F2FD35"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M6</w:t>
            </w:r>
          </w:p>
        </w:tc>
        <w:tc>
          <w:tcPr>
            <w:tcW w:w="1240" w:type="dxa"/>
            <w:tcBorders>
              <w:top w:val="nil"/>
              <w:left w:val="nil"/>
              <w:bottom w:val="single" w:sz="8" w:space="0" w:color="auto"/>
              <w:right w:val="nil"/>
            </w:tcBorders>
            <w:shd w:val="clear" w:color="auto" w:fill="auto"/>
            <w:vAlign w:val="center"/>
            <w:hideMark/>
          </w:tcPr>
          <w:p w14:paraId="74E8ACD2"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30/05/2022</w:t>
            </w:r>
          </w:p>
        </w:tc>
        <w:tc>
          <w:tcPr>
            <w:tcW w:w="1240" w:type="dxa"/>
            <w:tcBorders>
              <w:top w:val="nil"/>
              <w:left w:val="nil"/>
              <w:bottom w:val="single" w:sz="8" w:space="0" w:color="auto"/>
              <w:right w:val="double" w:sz="6" w:space="0" w:color="auto"/>
            </w:tcBorders>
            <w:shd w:val="clear" w:color="auto" w:fill="auto"/>
            <w:vAlign w:val="center"/>
            <w:hideMark/>
          </w:tcPr>
          <w:p w14:paraId="1D3AFAF0"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03/07/2022</w:t>
            </w:r>
          </w:p>
        </w:tc>
        <w:tc>
          <w:tcPr>
            <w:tcW w:w="1440" w:type="dxa"/>
            <w:tcBorders>
              <w:top w:val="nil"/>
              <w:left w:val="nil"/>
              <w:bottom w:val="single" w:sz="8" w:space="0" w:color="auto"/>
              <w:right w:val="single" w:sz="8" w:space="0" w:color="auto"/>
            </w:tcBorders>
            <w:shd w:val="clear" w:color="auto" w:fill="auto"/>
            <w:vAlign w:val="center"/>
            <w:hideMark/>
          </w:tcPr>
          <w:p w14:paraId="7AB98C65" w14:textId="77777777" w:rsidR="00F57852" w:rsidRPr="00F57852" w:rsidRDefault="00F57852" w:rsidP="00F57852">
            <w:pPr>
              <w:spacing w:after="0" w:line="240" w:lineRule="auto"/>
              <w:jc w:val="center"/>
              <w:rPr>
                <w:rFonts w:eastAsia="Times New Roman" w:cs="Arial"/>
                <w:sz w:val="18"/>
                <w:szCs w:val="18"/>
                <w:lang w:eastAsia="fr-FR"/>
              </w:rPr>
            </w:pPr>
            <w:proofErr w:type="gramStart"/>
            <w:r w:rsidRPr="00F57852">
              <w:rPr>
                <w:rFonts w:eastAsia="Times New Roman" w:cs="Arial"/>
                <w:sz w:val="18"/>
                <w:szCs w:val="18"/>
                <w:lang w:eastAsia="fr-FR"/>
              </w:rPr>
              <w:t>semaine</w:t>
            </w:r>
            <w:proofErr w:type="gramEnd"/>
            <w:r w:rsidRPr="00F57852">
              <w:rPr>
                <w:rFonts w:eastAsia="Times New Roman" w:cs="Arial"/>
                <w:sz w:val="18"/>
                <w:szCs w:val="18"/>
                <w:lang w:eastAsia="fr-FR"/>
              </w:rPr>
              <w:t xml:space="preserve"> 26</w:t>
            </w:r>
          </w:p>
        </w:tc>
        <w:tc>
          <w:tcPr>
            <w:tcW w:w="1460" w:type="dxa"/>
            <w:tcBorders>
              <w:top w:val="nil"/>
              <w:left w:val="nil"/>
              <w:bottom w:val="single" w:sz="8" w:space="0" w:color="auto"/>
              <w:right w:val="single" w:sz="8" w:space="0" w:color="auto"/>
            </w:tcBorders>
            <w:shd w:val="clear" w:color="auto" w:fill="auto"/>
            <w:vAlign w:val="center"/>
            <w:hideMark/>
          </w:tcPr>
          <w:p w14:paraId="3B4BFC46"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31/07/2022</w:t>
            </w:r>
          </w:p>
        </w:tc>
        <w:tc>
          <w:tcPr>
            <w:tcW w:w="1620" w:type="dxa"/>
            <w:tcBorders>
              <w:top w:val="nil"/>
              <w:left w:val="nil"/>
              <w:bottom w:val="single" w:sz="8" w:space="0" w:color="auto"/>
              <w:right w:val="double" w:sz="6" w:space="0" w:color="auto"/>
            </w:tcBorders>
            <w:shd w:val="clear" w:color="auto" w:fill="auto"/>
            <w:vAlign w:val="center"/>
            <w:hideMark/>
          </w:tcPr>
          <w:p w14:paraId="6D19CD63"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15/08/2022</w:t>
            </w:r>
          </w:p>
        </w:tc>
      </w:tr>
      <w:tr w:rsidR="00F57852" w:rsidRPr="00F57852" w14:paraId="5ED80841" w14:textId="77777777" w:rsidTr="00F57852">
        <w:trPr>
          <w:trHeight w:val="300"/>
        </w:trPr>
        <w:tc>
          <w:tcPr>
            <w:tcW w:w="1240" w:type="dxa"/>
            <w:tcBorders>
              <w:top w:val="single" w:sz="8" w:space="0" w:color="auto"/>
              <w:left w:val="single" w:sz="8" w:space="0" w:color="auto"/>
              <w:bottom w:val="nil"/>
              <w:right w:val="single" w:sz="8" w:space="0" w:color="auto"/>
            </w:tcBorders>
            <w:shd w:val="clear" w:color="000000" w:fill="B8CCE4"/>
            <w:vAlign w:val="center"/>
            <w:hideMark/>
          </w:tcPr>
          <w:p w14:paraId="3D1C2720"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M7</w:t>
            </w:r>
          </w:p>
        </w:tc>
        <w:tc>
          <w:tcPr>
            <w:tcW w:w="1240" w:type="dxa"/>
            <w:tcBorders>
              <w:top w:val="nil"/>
              <w:left w:val="nil"/>
              <w:bottom w:val="single" w:sz="8" w:space="0" w:color="auto"/>
              <w:right w:val="nil"/>
            </w:tcBorders>
            <w:shd w:val="clear" w:color="auto" w:fill="auto"/>
            <w:vAlign w:val="center"/>
            <w:hideMark/>
          </w:tcPr>
          <w:p w14:paraId="7C15D87A"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04/07/2022</w:t>
            </w:r>
          </w:p>
        </w:tc>
        <w:tc>
          <w:tcPr>
            <w:tcW w:w="1240" w:type="dxa"/>
            <w:tcBorders>
              <w:top w:val="nil"/>
              <w:left w:val="nil"/>
              <w:bottom w:val="single" w:sz="8" w:space="0" w:color="auto"/>
              <w:right w:val="double" w:sz="6" w:space="0" w:color="auto"/>
            </w:tcBorders>
            <w:shd w:val="clear" w:color="auto" w:fill="auto"/>
            <w:vAlign w:val="center"/>
            <w:hideMark/>
          </w:tcPr>
          <w:p w14:paraId="6D1EC910"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31/07/2022</w:t>
            </w:r>
          </w:p>
        </w:tc>
        <w:tc>
          <w:tcPr>
            <w:tcW w:w="1440" w:type="dxa"/>
            <w:tcBorders>
              <w:top w:val="nil"/>
              <w:left w:val="nil"/>
              <w:bottom w:val="single" w:sz="8" w:space="0" w:color="auto"/>
              <w:right w:val="single" w:sz="8" w:space="0" w:color="auto"/>
            </w:tcBorders>
            <w:shd w:val="clear" w:color="auto" w:fill="auto"/>
            <w:vAlign w:val="center"/>
            <w:hideMark/>
          </w:tcPr>
          <w:p w14:paraId="511457AF" w14:textId="77777777" w:rsidR="00F57852" w:rsidRPr="00F57852" w:rsidRDefault="00F57852" w:rsidP="00F57852">
            <w:pPr>
              <w:spacing w:after="0" w:line="240" w:lineRule="auto"/>
              <w:jc w:val="center"/>
              <w:rPr>
                <w:rFonts w:eastAsia="Times New Roman" w:cs="Arial"/>
                <w:sz w:val="18"/>
                <w:szCs w:val="18"/>
                <w:lang w:eastAsia="fr-FR"/>
              </w:rPr>
            </w:pPr>
            <w:proofErr w:type="gramStart"/>
            <w:r w:rsidRPr="00F57852">
              <w:rPr>
                <w:rFonts w:eastAsia="Times New Roman" w:cs="Arial"/>
                <w:sz w:val="18"/>
                <w:szCs w:val="18"/>
                <w:lang w:eastAsia="fr-FR"/>
              </w:rPr>
              <w:t>semaine</w:t>
            </w:r>
            <w:proofErr w:type="gramEnd"/>
            <w:r w:rsidRPr="00F57852">
              <w:rPr>
                <w:rFonts w:eastAsia="Times New Roman" w:cs="Arial"/>
                <w:sz w:val="18"/>
                <w:szCs w:val="18"/>
                <w:lang w:eastAsia="fr-FR"/>
              </w:rPr>
              <w:t xml:space="preserve"> 30</w:t>
            </w:r>
          </w:p>
        </w:tc>
        <w:tc>
          <w:tcPr>
            <w:tcW w:w="1460" w:type="dxa"/>
            <w:tcBorders>
              <w:top w:val="nil"/>
              <w:left w:val="nil"/>
              <w:bottom w:val="single" w:sz="8" w:space="0" w:color="auto"/>
              <w:right w:val="single" w:sz="8" w:space="0" w:color="auto"/>
            </w:tcBorders>
            <w:shd w:val="clear" w:color="auto" w:fill="auto"/>
            <w:vAlign w:val="center"/>
            <w:hideMark/>
          </w:tcPr>
          <w:p w14:paraId="1474AB92"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31/08/2022</w:t>
            </w:r>
          </w:p>
        </w:tc>
        <w:tc>
          <w:tcPr>
            <w:tcW w:w="1620" w:type="dxa"/>
            <w:tcBorders>
              <w:top w:val="nil"/>
              <w:left w:val="nil"/>
              <w:bottom w:val="single" w:sz="8" w:space="0" w:color="auto"/>
              <w:right w:val="double" w:sz="6" w:space="0" w:color="auto"/>
            </w:tcBorders>
            <w:shd w:val="clear" w:color="auto" w:fill="auto"/>
            <w:vAlign w:val="center"/>
            <w:hideMark/>
          </w:tcPr>
          <w:p w14:paraId="5AE6AF18"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15/09/2022</w:t>
            </w:r>
          </w:p>
        </w:tc>
      </w:tr>
      <w:tr w:rsidR="00F57852" w:rsidRPr="00F57852" w14:paraId="0814145F" w14:textId="77777777" w:rsidTr="00F57852">
        <w:trPr>
          <w:trHeight w:val="300"/>
        </w:trPr>
        <w:tc>
          <w:tcPr>
            <w:tcW w:w="1240" w:type="dxa"/>
            <w:tcBorders>
              <w:top w:val="single" w:sz="8" w:space="0" w:color="auto"/>
              <w:left w:val="single" w:sz="8" w:space="0" w:color="auto"/>
              <w:bottom w:val="nil"/>
              <w:right w:val="single" w:sz="8" w:space="0" w:color="auto"/>
            </w:tcBorders>
            <w:shd w:val="clear" w:color="000000" w:fill="B8CCE4"/>
            <w:vAlign w:val="center"/>
            <w:hideMark/>
          </w:tcPr>
          <w:p w14:paraId="20C18BF8"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M8</w:t>
            </w:r>
          </w:p>
        </w:tc>
        <w:tc>
          <w:tcPr>
            <w:tcW w:w="1240" w:type="dxa"/>
            <w:tcBorders>
              <w:top w:val="nil"/>
              <w:left w:val="nil"/>
              <w:bottom w:val="single" w:sz="8" w:space="0" w:color="auto"/>
              <w:right w:val="nil"/>
            </w:tcBorders>
            <w:shd w:val="clear" w:color="auto" w:fill="auto"/>
            <w:vAlign w:val="center"/>
            <w:hideMark/>
          </w:tcPr>
          <w:p w14:paraId="3C236137"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01/08/2022</w:t>
            </w:r>
          </w:p>
        </w:tc>
        <w:tc>
          <w:tcPr>
            <w:tcW w:w="1240" w:type="dxa"/>
            <w:tcBorders>
              <w:top w:val="nil"/>
              <w:left w:val="nil"/>
              <w:bottom w:val="single" w:sz="8" w:space="0" w:color="auto"/>
              <w:right w:val="double" w:sz="6" w:space="0" w:color="auto"/>
            </w:tcBorders>
            <w:shd w:val="clear" w:color="auto" w:fill="auto"/>
            <w:vAlign w:val="center"/>
            <w:hideMark/>
          </w:tcPr>
          <w:p w14:paraId="345556B2"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28/08/2022</w:t>
            </w:r>
          </w:p>
        </w:tc>
        <w:tc>
          <w:tcPr>
            <w:tcW w:w="1440" w:type="dxa"/>
            <w:tcBorders>
              <w:top w:val="nil"/>
              <w:left w:val="nil"/>
              <w:bottom w:val="single" w:sz="8" w:space="0" w:color="auto"/>
              <w:right w:val="single" w:sz="8" w:space="0" w:color="auto"/>
            </w:tcBorders>
            <w:shd w:val="clear" w:color="auto" w:fill="auto"/>
            <w:vAlign w:val="center"/>
            <w:hideMark/>
          </w:tcPr>
          <w:p w14:paraId="48EBAABA" w14:textId="77777777" w:rsidR="00F57852" w:rsidRPr="00F57852" w:rsidRDefault="00F57852" w:rsidP="00F57852">
            <w:pPr>
              <w:spacing w:after="0" w:line="240" w:lineRule="auto"/>
              <w:jc w:val="center"/>
              <w:rPr>
                <w:rFonts w:eastAsia="Times New Roman" w:cs="Arial"/>
                <w:sz w:val="18"/>
                <w:szCs w:val="18"/>
                <w:lang w:eastAsia="fr-FR"/>
              </w:rPr>
            </w:pPr>
            <w:proofErr w:type="gramStart"/>
            <w:r w:rsidRPr="00F57852">
              <w:rPr>
                <w:rFonts w:eastAsia="Times New Roman" w:cs="Arial"/>
                <w:sz w:val="18"/>
                <w:szCs w:val="18"/>
                <w:lang w:eastAsia="fr-FR"/>
              </w:rPr>
              <w:t>semaine</w:t>
            </w:r>
            <w:proofErr w:type="gramEnd"/>
            <w:r w:rsidRPr="00F57852">
              <w:rPr>
                <w:rFonts w:eastAsia="Times New Roman" w:cs="Arial"/>
                <w:sz w:val="18"/>
                <w:szCs w:val="18"/>
                <w:lang w:eastAsia="fr-FR"/>
              </w:rPr>
              <w:t xml:space="preserve"> 34</w:t>
            </w:r>
          </w:p>
        </w:tc>
        <w:tc>
          <w:tcPr>
            <w:tcW w:w="1460" w:type="dxa"/>
            <w:tcBorders>
              <w:top w:val="nil"/>
              <w:left w:val="nil"/>
              <w:bottom w:val="single" w:sz="8" w:space="0" w:color="auto"/>
              <w:right w:val="single" w:sz="8" w:space="0" w:color="auto"/>
            </w:tcBorders>
            <w:shd w:val="clear" w:color="auto" w:fill="auto"/>
            <w:vAlign w:val="center"/>
            <w:hideMark/>
          </w:tcPr>
          <w:p w14:paraId="14018707"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30/09/2022</w:t>
            </w:r>
          </w:p>
        </w:tc>
        <w:tc>
          <w:tcPr>
            <w:tcW w:w="1620" w:type="dxa"/>
            <w:tcBorders>
              <w:top w:val="nil"/>
              <w:left w:val="nil"/>
              <w:bottom w:val="single" w:sz="8" w:space="0" w:color="auto"/>
              <w:right w:val="double" w:sz="6" w:space="0" w:color="auto"/>
            </w:tcBorders>
            <w:shd w:val="clear" w:color="auto" w:fill="auto"/>
            <w:vAlign w:val="center"/>
            <w:hideMark/>
          </w:tcPr>
          <w:p w14:paraId="19A5C8C6"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15/10/2022</w:t>
            </w:r>
          </w:p>
        </w:tc>
      </w:tr>
      <w:tr w:rsidR="00F57852" w:rsidRPr="00F57852" w14:paraId="4775BCC9" w14:textId="77777777" w:rsidTr="00F57852">
        <w:trPr>
          <w:trHeight w:val="300"/>
        </w:trPr>
        <w:tc>
          <w:tcPr>
            <w:tcW w:w="1240" w:type="dxa"/>
            <w:tcBorders>
              <w:top w:val="single" w:sz="8" w:space="0" w:color="auto"/>
              <w:left w:val="single" w:sz="8" w:space="0" w:color="auto"/>
              <w:bottom w:val="nil"/>
              <w:right w:val="single" w:sz="8" w:space="0" w:color="auto"/>
            </w:tcBorders>
            <w:shd w:val="clear" w:color="000000" w:fill="B8CCE4"/>
            <w:vAlign w:val="center"/>
            <w:hideMark/>
          </w:tcPr>
          <w:p w14:paraId="055E3C15"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M9</w:t>
            </w:r>
          </w:p>
        </w:tc>
        <w:tc>
          <w:tcPr>
            <w:tcW w:w="1240" w:type="dxa"/>
            <w:tcBorders>
              <w:top w:val="nil"/>
              <w:left w:val="nil"/>
              <w:bottom w:val="single" w:sz="8" w:space="0" w:color="auto"/>
              <w:right w:val="nil"/>
            </w:tcBorders>
            <w:shd w:val="clear" w:color="auto" w:fill="auto"/>
            <w:vAlign w:val="center"/>
            <w:hideMark/>
          </w:tcPr>
          <w:p w14:paraId="0B33B49E"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29/08/2022</w:t>
            </w:r>
          </w:p>
        </w:tc>
        <w:tc>
          <w:tcPr>
            <w:tcW w:w="1240" w:type="dxa"/>
            <w:tcBorders>
              <w:top w:val="nil"/>
              <w:left w:val="nil"/>
              <w:bottom w:val="single" w:sz="8" w:space="0" w:color="auto"/>
              <w:right w:val="double" w:sz="6" w:space="0" w:color="auto"/>
            </w:tcBorders>
            <w:shd w:val="clear" w:color="auto" w:fill="auto"/>
            <w:vAlign w:val="center"/>
            <w:hideMark/>
          </w:tcPr>
          <w:p w14:paraId="59A4D3B5"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02/10/2022</w:t>
            </w:r>
          </w:p>
        </w:tc>
        <w:tc>
          <w:tcPr>
            <w:tcW w:w="1440" w:type="dxa"/>
            <w:tcBorders>
              <w:top w:val="nil"/>
              <w:left w:val="nil"/>
              <w:bottom w:val="single" w:sz="8" w:space="0" w:color="auto"/>
              <w:right w:val="single" w:sz="8" w:space="0" w:color="auto"/>
            </w:tcBorders>
            <w:shd w:val="clear" w:color="auto" w:fill="auto"/>
            <w:vAlign w:val="center"/>
            <w:hideMark/>
          </w:tcPr>
          <w:p w14:paraId="235ABD71" w14:textId="77777777" w:rsidR="00F57852" w:rsidRPr="00F57852" w:rsidRDefault="00F57852" w:rsidP="00F57852">
            <w:pPr>
              <w:spacing w:after="0" w:line="240" w:lineRule="auto"/>
              <w:jc w:val="center"/>
              <w:rPr>
                <w:rFonts w:eastAsia="Times New Roman" w:cs="Arial"/>
                <w:sz w:val="18"/>
                <w:szCs w:val="18"/>
                <w:lang w:eastAsia="fr-FR"/>
              </w:rPr>
            </w:pPr>
            <w:proofErr w:type="gramStart"/>
            <w:r w:rsidRPr="00F57852">
              <w:rPr>
                <w:rFonts w:eastAsia="Times New Roman" w:cs="Arial"/>
                <w:sz w:val="18"/>
                <w:szCs w:val="18"/>
                <w:lang w:eastAsia="fr-FR"/>
              </w:rPr>
              <w:t>semaine</w:t>
            </w:r>
            <w:proofErr w:type="gramEnd"/>
            <w:r w:rsidRPr="00F57852">
              <w:rPr>
                <w:rFonts w:eastAsia="Times New Roman" w:cs="Arial"/>
                <w:sz w:val="18"/>
                <w:szCs w:val="18"/>
                <w:lang w:eastAsia="fr-FR"/>
              </w:rPr>
              <w:t xml:space="preserve"> 39</w:t>
            </w:r>
          </w:p>
        </w:tc>
        <w:tc>
          <w:tcPr>
            <w:tcW w:w="1460" w:type="dxa"/>
            <w:tcBorders>
              <w:top w:val="nil"/>
              <w:left w:val="nil"/>
              <w:bottom w:val="single" w:sz="8" w:space="0" w:color="auto"/>
              <w:right w:val="single" w:sz="8" w:space="0" w:color="auto"/>
            </w:tcBorders>
            <w:shd w:val="clear" w:color="auto" w:fill="auto"/>
            <w:vAlign w:val="center"/>
            <w:hideMark/>
          </w:tcPr>
          <w:p w14:paraId="6B226719"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31/10/2022</w:t>
            </w:r>
          </w:p>
        </w:tc>
        <w:tc>
          <w:tcPr>
            <w:tcW w:w="1620" w:type="dxa"/>
            <w:tcBorders>
              <w:top w:val="nil"/>
              <w:left w:val="nil"/>
              <w:bottom w:val="single" w:sz="8" w:space="0" w:color="auto"/>
              <w:right w:val="double" w:sz="6" w:space="0" w:color="auto"/>
            </w:tcBorders>
            <w:shd w:val="clear" w:color="auto" w:fill="auto"/>
            <w:vAlign w:val="center"/>
            <w:hideMark/>
          </w:tcPr>
          <w:p w14:paraId="21DA1C20"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15/11/2022</w:t>
            </w:r>
          </w:p>
        </w:tc>
      </w:tr>
      <w:tr w:rsidR="00F57852" w:rsidRPr="00F57852" w14:paraId="5E1E1048" w14:textId="77777777" w:rsidTr="00F57852">
        <w:trPr>
          <w:trHeight w:val="300"/>
        </w:trPr>
        <w:tc>
          <w:tcPr>
            <w:tcW w:w="1240" w:type="dxa"/>
            <w:tcBorders>
              <w:top w:val="single" w:sz="8" w:space="0" w:color="auto"/>
              <w:left w:val="single" w:sz="8" w:space="0" w:color="auto"/>
              <w:bottom w:val="nil"/>
              <w:right w:val="single" w:sz="8" w:space="0" w:color="auto"/>
            </w:tcBorders>
            <w:shd w:val="clear" w:color="000000" w:fill="B8CCE4"/>
            <w:vAlign w:val="center"/>
            <w:hideMark/>
          </w:tcPr>
          <w:p w14:paraId="0AD8379A"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M10</w:t>
            </w:r>
          </w:p>
        </w:tc>
        <w:tc>
          <w:tcPr>
            <w:tcW w:w="1240" w:type="dxa"/>
            <w:tcBorders>
              <w:top w:val="nil"/>
              <w:left w:val="nil"/>
              <w:bottom w:val="single" w:sz="8" w:space="0" w:color="auto"/>
              <w:right w:val="nil"/>
            </w:tcBorders>
            <w:shd w:val="clear" w:color="auto" w:fill="auto"/>
            <w:vAlign w:val="center"/>
            <w:hideMark/>
          </w:tcPr>
          <w:p w14:paraId="23D9B47D"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03/10/2022</w:t>
            </w:r>
          </w:p>
        </w:tc>
        <w:tc>
          <w:tcPr>
            <w:tcW w:w="1240" w:type="dxa"/>
            <w:tcBorders>
              <w:top w:val="nil"/>
              <w:left w:val="nil"/>
              <w:bottom w:val="single" w:sz="8" w:space="0" w:color="auto"/>
              <w:right w:val="double" w:sz="6" w:space="0" w:color="auto"/>
            </w:tcBorders>
            <w:shd w:val="clear" w:color="auto" w:fill="auto"/>
            <w:vAlign w:val="center"/>
            <w:hideMark/>
          </w:tcPr>
          <w:p w14:paraId="71EDD2F5"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30/10/2022</w:t>
            </w:r>
          </w:p>
        </w:tc>
        <w:tc>
          <w:tcPr>
            <w:tcW w:w="1440" w:type="dxa"/>
            <w:tcBorders>
              <w:top w:val="nil"/>
              <w:left w:val="nil"/>
              <w:bottom w:val="single" w:sz="8" w:space="0" w:color="auto"/>
              <w:right w:val="single" w:sz="8" w:space="0" w:color="auto"/>
            </w:tcBorders>
            <w:shd w:val="clear" w:color="auto" w:fill="auto"/>
            <w:vAlign w:val="center"/>
            <w:hideMark/>
          </w:tcPr>
          <w:p w14:paraId="4BC30002" w14:textId="77777777" w:rsidR="00F57852" w:rsidRPr="00F57852" w:rsidRDefault="00F57852" w:rsidP="00F57852">
            <w:pPr>
              <w:spacing w:after="0" w:line="240" w:lineRule="auto"/>
              <w:jc w:val="center"/>
              <w:rPr>
                <w:rFonts w:eastAsia="Times New Roman" w:cs="Arial"/>
                <w:sz w:val="18"/>
                <w:szCs w:val="18"/>
                <w:lang w:eastAsia="fr-FR"/>
              </w:rPr>
            </w:pPr>
            <w:proofErr w:type="gramStart"/>
            <w:r w:rsidRPr="00F57852">
              <w:rPr>
                <w:rFonts w:eastAsia="Times New Roman" w:cs="Arial"/>
                <w:sz w:val="18"/>
                <w:szCs w:val="18"/>
                <w:lang w:eastAsia="fr-FR"/>
              </w:rPr>
              <w:t>semaine</w:t>
            </w:r>
            <w:proofErr w:type="gramEnd"/>
            <w:r w:rsidRPr="00F57852">
              <w:rPr>
                <w:rFonts w:eastAsia="Times New Roman" w:cs="Arial"/>
                <w:sz w:val="18"/>
                <w:szCs w:val="18"/>
                <w:lang w:eastAsia="fr-FR"/>
              </w:rPr>
              <w:t xml:space="preserve"> 43</w:t>
            </w:r>
          </w:p>
        </w:tc>
        <w:tc>
          <w:tcPr>
            <w:tcW w:w="1460" w:type="dxa"/>
            <w:tcBorders>
              <w:top w:val="nil"/>
              <w:left w:val="nil"/>
              <w:bottom w:val="single" w:sz="8" w:space="0" w:color="auto"/>
              <w:right w:val="single" w:sz="8" w:space="0" w:color="auto"/>
            </w:tcBorders>
            <w:shd w:val="clear" w:color="auto" w:fill="auto"/>
            <w:vAlign w:val="center"/>
            <w:hideMark/>
          </w:tcPr>
          <w:p w14:paraId="12E42213"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30/11/2022</w:t>
            </w:r>
          </w:p>
        </w:tc>
        <w:tc>
          <w:tcPr>
            <w:tcW w:w="1620" w:type="dxa"/>
            <w:tcBorders>
              <w:top w:val="nil"/>
              <w:left w:val="nil"/>
              <w:bottom w:val="single" w:sz="8" w:space="0" w:color="auto"/>
              <w:right w:val="double" w:sz="6" w:space="0" w:color="auto"/>
            </w:tcBorders>
            <w:shd w:val="clear" w:color="auto" w:fill="auto"/>
            <w:vAlign w:val="center"/>
            <w:hideMark/>
          </w:tcPr>
          <w:p w14:paraId="54FBE21B"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15/12/2022</w:t>
            </w:r>
          </w:p>
        </w:tc>
      </w:tr>
      <w:tr w:rsidR="00F57852" w:rsidRPr="00F57852" w14:paraId="49C15F3F" w14:textId="77777777" w:rsidTr="00F57852">
        <w:trPr>
          <w:trHeight w:val="300"/>
        </w:trPr>
        <w:tc>
          <w:tcPr>
            <w:tcW w:w="1240" w:type="dxa"/>
            <w:tcBorders>
              <w:top w:val="single" w:sz="8" w:space="0" w:color="auto"/>
              <w:left w:val="single" w:sz="8" w:space="0" w:color="auto"/>
              <w:bottom w:val="single" w:sz="8" w:space="0" w:color="auto"/>
              <w:right w:val="single" w:sz="8" w:space="0" w:color="auto"/>
            </w:tcBorders>
            <w:shd w:val="clear" w:color="000000" w:fill="B8CCE4"/>
            <w:vAlign w:val="center"/>
            <w:hideMark/>
          </w:tcPr>
          <w:p w14:paraId="42637844"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M11</w:t>
            </w:r>
          </w:p>
        </w:tc>
        <w:tc>
          <w:tcPr>
            <w:tcW w:w="1240" w:type="dxa"/>
            <w:tcBorders>
              <w:top w:val="nil"/>
              <w:left w:val="nil"/>
              <w:bottom w:val="single" w:sz="8" w:space="0" w:color="auto"/>
              <w:right w:val="nil"/>
            </w:tcBorders>
            <w:shd w:val="clear" w:color="auto" w:fill="auto"/>
            <w:vAlign w:val="center"/>
            <w:hideMark/>
          </w:tcPr>
          <w:p w14:paraId="7D09A7EF"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31/10/2022</w:t>
            </w:r>
          </w:p>
        </w:tc>
        <w:tc>
          <w:tcPr>
            <w:tcW w:w="1240" w:type="dxa"/>
            <w:tcBorders>
              <w:top w:val="nil"/>
              <w:left w:val="nil"/>
              <w:bottom w:val="single" w:sz="8" w:space="0" w:color="auto"/>
              <w:right w:val="double" w:sz="6" w:space="0" w:color="auto"/>
            </w:tcBorders>
            <w:shd w:val="clear" w:color="auto" w:fill="auto"/>
            <w:vAlign w:val="center"/>
            <w:hideMark/>
          </w:tcPr>
          <w:p w14:paraId="767C76DA"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27/11/2022</w:t>
            </w:r>
          </w:p>
        </w:tc>
        <w:tc>
          <w:tcPr>
            <w:tcW w:w="1440" w:type="dxa"/>
            <w:tcBorders>
              <w:top w:val="nil"/>
              <w:left w:val="nil"/>
              <w:bottom w:val="single" w:sz="8" w:space="0" w:color="auto"/>
              <w:right w:val="single" w:sz="8" w:space="0" w:color="auto"/>
            </w:tcBorders>
            <w:shd w:val="clear" w:color="auto" w:fill="auto"/>
            <w:vAlign w:val="center"/>
            <w:hideMark/>
          </w:tcPr>
          <w:p w14:paraId="1FE8934A" w14:textId="77777777" w:rsidR="00F57852" w:rsidRPr="00F57852" w:rsidRDefault="00F57852" w:rsidP="00F57852">
            <w:pPr>
              <w:spacing w:after="0" w:line="240" w:lineRule="auto"/>
              <w:jc w:val="center"/>
              <w:rPr>
                <w:rFonts w:eastAsia="Times New Roman" w:cs="Arial"/>
                <w:sz w:val="18"/>
                <w:szCs w:val="18"/>
                <w:lang w:eastAsia="fr-FR"/>
              </w:rPr>
            </w:pPr>
            <w:proofErr w:type="gramStart"/>
            <w:r w:rsidRPr="00F57852">
              <w:rPr>
                <w:rFonts w:eastAsia="Times New Roman" w:cs="Arial"/>
                <w:sz w:val="18"/>
                <w:szCs w:val="18"/>
                <w:lang w:eastAsia="fr-FR"/>
              </w:rPr>
              <w:t>semaine</w:t>
            </w:r>
            <w:proofErr w:type="gramEnd"/>
            <w:r w:rsidRPr="00F57852">
              <w:rPr>
                <w:rFonts w:eastAsia="Times New Roman" w:cs="Arial"/>
                <w:sz w:val="18"/>
                <w:szCs w:val="18"/>
                <w:lang w:eastAsia="fr-FR"/>
              </w:rPr>
              <w:t xml:space="preserve"> 47</w:t>
            </w:r>
          </w:p>
        </w:tc>
        <w:tc>
          <w:tcPr>
            <w:tcW w:w="1460" w:type="dxa"/>
            <w:tcBorders>
              <w:top w:val="nil"/>
              <w:left w:val="nil"/>
              <w:bottom w:val="single" w:sz="8" w:space="0" w:color="auto"/>
              <w:right w:val="single" w:sz="8" w:space="0" w:color="auto"/>
            </w:tcBorders>
            <w:shd w:val="clear" w:color="auto" w:fill="auto"/>
            <w:vAlign w:val="center"/>
            <w:hideMark/>
          </w:tcPr>
          <w:p w14:paraId="38674EBB"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31/12/2022</w:t>
            </w:r>
          </w:p>
        </w:tc>
        <w:tc>
          <w:tcPr>
            <w:tcW w:w="1620" w:type="dxa"/>
            <w:tcBorders>
              <w:top w:val="nil"/>
              <w:left w:val="nil"/>
              <w:bottom w:val="single" w:sz="8" w:space="0" w:color="auto"/>
              <w:right w:val="double" w:sz="6" w:space="0" w:color="auto"/>
            </w:tcBorders>
            <w:shd w:val="clear" w:color="auto" w:fill="auto"/>
            <w:vAlign w:val="center"/>
            <w:hideMark/>
          </w:tcPr>
          <w:p w14:paraId="6E443565"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15/01/2023</w:t>
            </w:r>
          </w:p>
        </w:tc>
      </w:tr>
      <w:tr w:rsidR="00F57852" w:rsidRPr="00F57852" w14:paraId="016CC8FD" w14:textId="77777777" w:rsidTr="00F57852">
        <w:trPr>
          <w:trHeight w:val="300"/>
        </w:trPr>
        <w:tc>
          <w:tcPr>
            <w:tcW w:w="1240" w:type="dxa"/>
            <w:tcBorders>
              <w:top w:val="nil"/>
              <w:left w:val="single" w:sz="8" w:space="0" w:color="auto"/>
              <w:bottom w:val="single" w:sz="8" w:space="0" w:color="auto"/>
              <w:right w:val="single" w:sz="8" w:space="0" w:color="auto"/>
            </w:tcBorders>
            <w:shd w:val="clear" w:color="000000" w:fill="B8CCE4"/>
            <w:vAlign w:val="center"/>
            <w:hideMark/>
          </w:tcPr>
          <w:p w14:paraId="1A6FE1F6" w14:textId="77777777" w:rsidR="00F57852" w:rsidRPr="00F57852" w:rsidRDefault="00F57852" w:rsidP="00F57852">
            <w:pPr>
              <w:spacing w:after="0" w:line="240" w:lineRule="auto"/>
              <w:jc w:val="center"/>
              <w:rPr>
                <w:rFonts w:eastAsia="Times New Roman" w:cs="Arial"/>
                <w:b/>
                <w:bCs/>
                <w:color w:val="262626"/>
                <w:sz w:val="18"/>
                <w:szCs w:val="18"/>
                <w:lang w:eastAsia="fr-FR"/>
              </w:rPr>
            </w:pPr>
            <w:r w:rsidRPr="00F57852">
              <w:rPr>
                <w:rFonts w:eastAsia="Times New Roman" w:cs="Arial"/>
                <w:b/>
                <w:bCs/>
                <w:color w:val="262626"/>
                <w:sz w:val="18"/>
                <w:szCs w:val="18"/>
                <w:lang w:eastAsia="fr-FR"/>
              </w:rPr>
              <w:t>M12</w:t>
            </w:r>
          </w:p>
        </w:tc>
        <w:tc>
          <w:tcPr>
            <w:tcW w:w="1240" w:type="dxa"/>
            <w:tcBorders>
              <w:top w:val="nil"/>
              <w:left w:val="nil"/>
              <w:bottom w:val="single" w:sz="8" w:space="0" w:color="auto"/>
              <w:right w:val="nil"/>
            </w:tcBorders>
            <w:shd w:val="clear" w:color="auto" w:fill="auto"/>
            <w:vAlign w:val="center"/>
            <w:hideMark/>
          </w:tcPr>
          <w:p w14:paraId="513C4753"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28/11/2022</w:t>
            </w:r>
          </w:p>
        </w:tc>
        <w:tc>
          <w:tcPr>
            <w:tcW w:w="1240" w:type="dxa"/>
            <w:tcBorders>
              <w:top w:val="nil"/>
              <w:left w:val="nil"/>
              <w:bottom w:val="single" w:sz="8" w:space="0" w:color="auto"/>
              <w:right w:val="double" w:sz="6" w:space="0" w:color="auto"/>
            </w:tcBorders>
            <w:shd w:val="clear" w:color="auto" w:fill="auto"/>
            <w:vAlign w:val="center"/>
            <w:hideMark/>
          </w:tcPr>
          <w:p w14:paraId="10891465"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01/01/2023</w:t>
            </w:r>
          </w:p>
        </w:tc>
        <w:tc>
          <w:tcPr>
            <w:tcW w:w="1440" w:type="dxa"/>
            <w:tcBorders>
              <w:top w:val="nil"/>
              <w:left w:val="nil"/>
              <w:bottom w:val="single" w:sz="8" w:space="0" w:color="auto"/>
              <w:right w:val="single" w:sz="8" w:space="0" w:color="auto"/>
            </w:tcBorders>
            <w:shd w:val="clear" w:color="auto" w:fill="auto"/>
            <w:vAlign w:val="center"/>
            <w:hideMark/>
          </w:tcPr>
          <w:p w14:paraId="75E026FA" w14:textId="77777777" w:rsidR="00F57852" w:rsidRPr="00F57852" w:rsidRDefault="00F57852" w:rsidP="00F57852">
            <w:pPr>
              <w:spacing w:after="0" w:line="240" w:lineRule="auto"/>
              <w:jc w:val="center"/>
              <w:rPr>
                <w:rFonts w:eastAsia="Times New Roman" w:cs="Arial"/>
                <w:sz w:val="18"/>
                <w:szCs w:val="18"/>
                <w:lang w:eastAsia="fr-FR"/>
              </w:rPr>
            </w:pPr>
            <w:proofErr w:type="gramStart"/>
            <w:r w:rsidRPr="00F57852">
              <w:rPr>
                <w:rFonts w:eastAsia="Times New Roman" w:cs="Arial"/>
                <w:sz w:val="18"/>
                <w:szCs w:val="18"/>
                <w:lang w:eastAsia="fr-FR"/>
              </w:rPr>
              <w:t>semaine</w:t>
            </w:r>
            <w:proofErr w:type="gramEnd"/>
            <w:r w:rsidRPr="00F57852">
              <w:rPr>
                <w:rFonts w:eastAsia="Times New Roman" w:cs="Arial"/>
                <w:sz w:val="18"/>
                <w:szCs w:val="18"/>
                <w:lang w:eastAsia="fr-FR"/>
              </w:rPr>
              <w:t xml:space="preserve"> 52</w:t>
            </w:r>
          </w:p>
        </w:tc>
        <w:tc>
          <w:tcPr>
            <w:tcW w:w="1460" w:type="dxa"/>
            <w:tcBorders>
              <w:top w:val="nil"/>
              <w:left w:val="nil"/>
              <w:bottom w:val="single" w:sz="8" w:space="0" w:color="auto"/>
              <w:right w:val="single" w:sz="8" w:space="0" w:color="auto"/>
            </w:tcBorders>
            <w:shd w:val="clear" w:color="auto" w:fill="auto"/>
            <w:vAlign w:val="center"/>
            <w:hideMark/>
          </w:tcPr>
          <w:p w14:paraId="33443F2E"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31/01/2023</w:t>
            </w:r>
          </w:p>
        </w:tc>
        <w:tc>
          <w:tcPr>
            <w:tcW w:w="1620" w:type="dxa"/>
            <w:tcBorders>
              <w:top w:val="nil"/>
              <w:left w:val="nil"/>
              <w:bottom w:val="single" w:sz="8" w:space="0" w:color="auto"/>
              <w:right w:val="double" w:sz="6" w:space="0" w:color="auto"/>
            </w:tcBorders>
            <w:shd w:val="clear" w:color="auto" w:fill="auto"/>
            <w:vAlign w:val="center"/>
            <w:hideMark/>
          </w:tcPr>
          <w:p w14:paraId="5C389303" w14:textId="77777777" w:rsidR="00F57852" w:rsidRPr="00F57852" w:rsidRDefault="00F57852" w:rsidP="00F57852">
            <w:pPr>
              <w:spacing w:after="0" w:line="240" w:lineRule="auto"/>
              <w:jc w:val="center"/>
              <w:rPr>
                <w:rFonts w:eastAsia="Times New Roman" w:cs="Arial"/>
                <w:sz w:val="18"/>
                <w:szCs w:val="18"/>
                <w:lang w:eastAsia="fr-FR"/>
              </w:rPr>
            </w:pPr>
            <w:r w:rsidRPr="00F57852">
              <w:rPr>
                <w:rFonts w:eastAsia="Times New Roman" w:cs="Arial"/>
                <w:sz w:val="18"/>
                <w:szCs w:val="18"/>
                <w:lang w:eastAsia="fr-FR"/>
              </w:rPr>
              <w:t>15/02/2023</w:t>
            </w:r>
          </w:p>
        </w:tc>
      </w:tr>
    </w:tbl>
    <w:p w14:paraId="1C486265" w14:textId="77777777" w:rsidR="00F57852" w:rsidRDefault="00F57852" w:rsidP="00F26532">
      <w:pPr>
        <w:spacing w:after="120" w:line="240" w:lineRule="auto"/>
        <w:jc w:val="both"/>
        <w:rPr>
          <w:rFonts w:eastAsia="Times New Roman" w:cs="Arial"/>
          <w:sz w:val="18"/>
          <w:szCs w:val="18"/>
          <w:lang w:eastAsia="fr-FR"/>
        </w:rPr>
      </w:pPr>
    </w:p>
    <w:p w14:paraId="228C0B77" w14:textId="77777777" w:rsidR="0067656C" w:rsidRPr="00C05845" w:rsidRDefault="008D3850" w:rsidP="00EA2CD6">
      <w:pPr>
        <w:spacing w:after="0" w:line="240" w:lineRule="auto"/>
        <w:jc w:val="both"/>
        <w:rPr>
          <w:rFonts w:eastAsia="Times New Roman" w:cs="Arial"/>
          <w:sz w:val="16"/>
          <w:szCs w:val="18"/>
          <w:lang w:eastAsia="fr-FR"/>
        </w:rPr>
      </w:pPr>
      <w:r w:rsidRPr="00C05845">
        <w:rPr>
          <w:rFonts w:eastAsia="Times New Roman" w:cs="Arial"/>
          <w:sz w:val="16"/>
          <w:szCs w:val="18"/>
          <w:lang w:eastAsia="fr-FR"/>
        </w:rPr>
        <w:t>*</w:t>
      </w:r>
      <w:r w:rsidR="00480604" w:rsidRPr="00C05845">
        <w:rPr>
          <w:rFonts w:eastAsia="Times New Roman" w:cs="Arial"/>
          <w:sz w:val="16"/>
          <w:szCs w:val="18"/>
          <w:lang w:eastAsia="fr-FR"/>
        </w:rPr>
        <w:t xml:space="preserve"> S</w:t>
      </w:r>
      <w:r w:rsidR="0067656C" w:rsidRPr="00C05845">
        <w:rPr>
          <w:rFonts w:eastAsia="Times New Roman" w:cs="Arial"/>
          <w:sz w:val="16"/>
          <w:szCs w:val="18"/>
          <w:lang w:eastAsia="fr-FR"/>
        </w:rPr>
        <w:t>emaine incluse, données cumulatives</w:t>
      </w:r>
    </w:p>
    <w:p w14:paraId="71A08D2C" w14:textId="130F6589" w:rsidR="00480604" w:rsidRPr="00C05845" w:rsidRDefault="00480604" w:rsidP="00EA2CD6">
      <w:pPr>
        <w:spacing w:after="0" w:line="240" w:lineRule="auto"/>
        <w:jc w:val="both"/>
        <w:rPr>
          <w:rFonts w:eastAsia="Times New Roman" w:cs="Arial"/>
          <w:sz w:val="16"/>
          <w:szCs w:val="18"/>
          <w:lang w:eastAsia="fr-FR"/>
        </w:rPr>
      </w:pPr>
      <w:r w:rsidRPr="00C05845">
        <w:rPr>
          <w:rFonts w:eastAsia="Times New Roman" w:cs="Arial"/>
          <w:sz w:val="16"/>
          <w:szCs w:val="18"/>
          <w:lang w:eastAsia="fr-FR"/>
        </w:rPr>
        <w:t xml:space="preserve">** </w:t>
      </w:r>
      <w:r w:rsidR="00DD7204" w:rsidRPr="00C05845">
        <w:rPr>
          <w:rFonts w:eastAsia="Times New Roman" w:cs="Arial"/>
          <w:sz w:val="16"/>
          <w:szCs w:val="18"/>
          <w:lang w:eastAsia="fr-FR"/>
        </w:rPr>
        <w:t xml:space="preserve">Validation établissement </w:t>
      </w:r>
      <w:r w:rsidRPr="00C05845">
        <w:rPr>
          <w:rFonts w:eastAsia="Times New Roman" w:cs="Arial"/>
          <w:sz w:val="16"/>
          <w:szCs w:val="18"/>
          <w:lang w:eastAsia="fr-FR"/>
        </w:rPr>
        <w:t>un mois au plus tard après la fin du mois considéré</w:t>
      </w:r>
      <w:r w:rsidR="000776D9">
        <w:rPr>
          <w:rFonts w:eastAsia="Times New Roman" w:cs="Arial"/>
          <w:sz w:val="16"/>
          <w:szCs w:val="18"/>
          <w:lang w:eastAsia="fr-FR"/>
        </w:rPr>
        <w:t xml:space="preserve"> </w:t>
      </w:r>
    </w:p>
    <w:p w14:paraId="4C2EED14" w14:textId="4A8B4BE4" w:rsidR="0067656C" w:rsidRDefault="003A20C1" w:rsidP="00CA2BF4">
      <w:pPr>
        <w:spacing w:after="0" w:line="240" w:lineRule="auto"/>
        <w:jc w:val="both"/>
        <w:rPr>
          <w:rFonts w:eastAsia="Times New Roman" w:cs="Arial"/>
          <w:sz w:val="18"/>
          <w:szCs w:val="18"/>
          <w:lang w:eastAsia="fr-FR"/>
        </w:rPr>
      </w:pPr>
      <w:r w:rsidRPr="00C05845">
        <w:rPr>
          <w:rFonts w:eastAsia="Times New Roman" w:cs="Arial"/>
          <w:sz w:val="16"/>
          <w:szCs w:val="18"/>
          <w:lang w:eastAsia="fr-FR"/>
        </w:rPr>
        <w:t>***Validation</w:t>
      </w:r>
      <w:r w:rsidR="00DD7204" w:rsidRPr="00C05845">
        <w:rPr>
          <w:rFonts w:eastAsia="Times New Roman" w:cs="Arial"/>
          <w:sz w:val="16"/>
          <w:szCs w:val="18"/>
          <w:lang w:eastAsia="fr-FR"/>
        </w:rPr>
        <w:t xml:space="preserve"> ARS</w:t>
      </w:r>
      <w:r w:rsidRPr="00C05845">
        <w:rPr>
          <w:rFonts w:eastAsia="Times New Roman" w:cs="Arial"/>
          <w:sz w:val="16"/>
          <w:szCs w:val="18"/>
          <w:lang w:eastAsia="fr-FR"/>
        </w:rPr>
        <w:t xml:space="preserve"> 6 semaines</w:t>
      </w:r>
      <w:r w:rsidR="00480604" w:rsidRPr="00C05845">
        <w:rPr>
          <w:rFonts w:eastAsia="Times New Roman" w:cs="Arial"/>
          <w:sz w:val="16"/>
          <w:szCs w:val="18"/>
          <w:lang w:eastAsia="fr-FR"/>
        </w:rPr>
        <w:t xml:space="preserve"> au plus tard après la fin du mois considéré</w:t>
      </w:r>
      <w:r w:rsidR="00176A3E" w:rsidRPr="00C05845">
        <w:rPr>
          <w:rFonts w:eastAsia="Times New Roman" w:cs="Arial"/>
          <w:sz w:val="16"/>
          <w:szCs w:val="18"/>
          <w:lang w:eastAsia="fr-FR"/>
        </w:rPr>
        <w:t xml:space="preserve"> </w:t>
      </w:r>
      <w:r w:rsidR="006B3A03">
        <w:rPr>
          <w:rFonts w:eastAsia="Times New Roman" w:cs="Arial"/>
          <w:sz w:val="16"/>
          <w:szCs w:val="18"/>
          <w:lang w:eastAsia="fr-FR"/>
        </w:rPr>
        <w:t>(selon l’arrêté du 23 décembre 2016 modifié)</w:t>
      </w:r>
    </w:p>
    <w:p w14:paraId="3F4A08CF" w14:textId="77777777" w:rsidR="00D313CC" w:rsidRPr="00640AF6" w:rsidRDefault="00D313CC" w:rsidP="00CA2BF4">
      <w:pPr>
        <w:spacing w:after="0" w:line="240" w:lineRule="auto"/>
        <w:jc w:val="both"/>
        <w:rPr>
          <w:rFonts w:eastAsia="Times New Roman" w:cs="Arial"/>
          <w:sz w:val="18"/>
          <w:szCs w:val="18"/>
          <w:lang w:eastAsia="fr-FR"/>
        </w:rPr>
      </w:pPr>
    </w:p>
    <w:p w14:paraId="1640C04C" w14:textId="77777777" w:rsidR="008140C3" w:rsidRPr="0048089D" w:rsidRDefault="008140C3" w:rsidP="00CA2BF4">
      <w:pPr>
        <w:spacing w:after="0" w:line="240" w:lineRule="auto"/>
        <w:jc w:val="both"/>
        <w:rPr>
          <w:rFonts w:eastAsia="Times New Roman" w:cs="Arial"/>
          <w:sz w:val="18"/>
          <w:szCs w:val="18"/>
          <w:highlight w:val="yellow"/>
          <w:lang w:eastAsia="fr-FR"/>
        </w:rPr>
      </w:pPr>
      <w:r w:rsidRPr="0048089D">
        <w:rPr>
          <w:rFonts w:eastAsia="Times New Roman" w:cs="Arial"/>
          <w:sz w:val="18"/>
          <w:szCs w:val="18"/>
          <w:highlight w:val="yellow"/>
          <w:lang w:eastAsia="fr-FR"/>
        </w:rPr>
        <w:t xml:space="preserve">Pour mémoire, la transmission des données vers la plateforme de services e-PMSI se fait sur un </w:t>
      </w:r>
      <w:r w:rsidRPr="0048089D">
        <w:rPr>
          <w:rFonts w:eastAsia="Times New Roman" w:cs="Arial"/>
          <w:b/>
          <w:sz w:val="18"/>
          <w:szCs w:val="18"/>
          <w:highlight w:val="yellow"/>
          <w:lang w:eastAsia="fr-FR"/>
        </w:rPr>
        <w:t>mode cumulatif</w:t>
      </w:r>
      <w:r w:rsidRPr="0048089D">
        <w:rPr>
          <w:rFonts w:eastAsia="Times New Roman" w:cs="Arial"/>
          <w:sz w:val="18"/>
          <w:szCs w:val="18"/>
          <w:highlight w:val="yellow"/>
          <w:lang w:eastAsia="fr-FR"/>
        </w:rPr>
        <w:t>, soit les données de la période écoulée avec celles des périodes précédentes de la même année civile</w:t>
      </w:r>
      <w:r w:rsidR="00722A69" w:rsidRPr="0048089D">
        <w:rPr>
          <w:rFonts w:eastAsia="Times New Roman" w:cs="Arial"/>
          <w:sz w:val="18"/>
          <w:szCs w:val="18"/>
          <w:highlight w:val="yellow"/>
          <w:lang w:eastAsia="fr-FR"/>
        </w:rPr>
        <w:t> :</w:t>
      </w:r>
    </w:p>
    <w:p w14:paraId="4D1DE7F2" w14:textId="39BB57A0" w:rsidR="00722A69" w:rsidRPr="0048089D" w:rsidRDefault="00722A69" w:rsidP="00722A69">
      <w:pPr>
        <w:pStyle w:val="Paragraphedeliste"/>
        <w:numPr>
          <w:ilvl w:val="0"/>
          <w:numId w:val="4"/>
        </w:numPr>
        <w:spacing w:before="0" w:beforeAutospacing="0" w:after="0" w:afterAutospacing="0"/>
        <w:contextualSpacing/>
        <w:jc w:val="both"/>
        <w:rPr>
          <w:rFonts w:ascii="Arial" w:hAnsi="Arial" w:cs="Arial"/>
          <w:sz w:val="18"/>
          <w:szCs w:val="18"/>
          <w:highlight w:val="yellow"/>
        </w:rPr>
      </w:pPr>
      <w:r w:rsidRPr="0048089D">
        <w:rPr>
          <w:rFonts w:ascii="Arial" w:hAnsi="Arial" w:cs="Arial"/>
          <w:sz w:val="18"/>
          <w:szCs w:val="18"/>
          <w:highlight w:val="yellow"/>
        </w:rPr>
        <w:t>M1 = premier mois de l'année, du l</w:t>
      </w:r>
      <w:r w:rsidR="004C02F0" w:rsidRPr="0048089D">
        <w:rPr>
          <w:rFonts w:ascii="Arial" w:hAnsi="Arial" w:cs="Arial"/>
          <w:sz w:val="18"/>
          <w:szCs w:val="18"/>
          <w:highlight w:val="yellow"/>
        </w:rPr>
        <w:t xml:space="preserve">undi </w:t>
      </w:r>
      <w:r w:rsidR="00F57852" w:rsidRPr="0048089D">
        <w:rPr>
          <w:rFonts w:ascii="Arial" w:hAnsi="Arial" w:cs="Arial"/>
          <w:sz w:val="18"/>
          <w:szCs w:val="18"/>
          <w:highlight w:val="yellow"/>
        </w:rPr>
        <w:t>3</w:t>
      </w:r>
      <w:r w:rsidR="00EA2CD6" w:rsidRPr="0048089D">
        <w:rPr>
          <w:rFonts w:ascii="Arial" w:hAnsi="Arial" w:cs="Arial"/>
          <w:sz w:val="18"/>
          <w:szCs w:val="18"/>
          <w:highlight w:val="yellow"/>
        </w:rPr>
        <w:t xml:space="preserve"> </w:t>
      </w:r>
      <w:r w:rsidR="008A6764" w:rsidRPr="0048089D">
        <w:rPr>
          <w:rFonts w:ascii="Arial" w:hAnsi="Arial" w:cs="Arial"/>
          <w:sz w:val="18"/>
          <w:szCs w:val="18"/>
          <w:highlight w:val="yellow"/>
        </w:rPr>
        <w:t>janvier</w:t>
      </w:r>
      <w:r w:rsidR="00EA2CD6" w:rsidRPr="0048089D">
        <w:rPr>
          <w:rFonts w:ascii="Arial" w:hAnsi="Arial" w:cs="Arial"/>
          <w:sz w:val="18"/>
          <w:szCs w:val="18"/>
          <w:highlight w:val="yellow"/>
        </w:rPr>
        <w:t xml:space="preserve"> 20</w:t>
      </w:r>
      <w:r w:rsidR="008A6764" w:rsidRPr="0048089D">
        <w:rPr>
          <w:rFonts w:ascii="Arial" w:hAnsi="Arial" w:cs="Arial"/>
          <w:sz w:val="18"/>
          <w:szCs w:val="18"/>
          <w:highlight w:val="yellow"/>
        </w:rPr>
        <w:t>2</w:t>
      </w:r>
      <w:r w:rsidR="00F57852" w:rsidRPr="0048089D">
        <w:rPr>
          <w:rFonts w:ascii="Arial" w:hAnsi="Arial" w:cs="Arial"/>
          <w:sz w:val="18"/>
          <w:szCs w:val="18"/>
          <w:highlight w:val="yellow"/>
        </w:rPr>
        <w:t>2</w:t>
      </w:r>
      <w:r w:rsidR="004C02F0" w:rsidRPr="0048089D">
        <w:rPr>
          <w:rFonts w:ascii="Arial" w:hAnsi="Arial" w:cs="Arial"/>
          <w:sz w:val="18"/>
          <w:szCs w:val="18"/>
          <w:highlight w:val="yellow"/>
        </w:rPr>
        <w:t xml:space="preserve"> au dimanche </w:t>
      </w:r>
      <w:r w:rsidR="00F57852" w:rsidRPr="0048089D">
        <w:rPr>
          <w:rFonts w:ascii="Arial" w:hAnsi="Arial" w:cs="Arial"/>
          <w:sz w:val="18"/>
          <w:szCs w:val="18"/>
          <w:highlight w:val="yellow"/>
        </w:rPr>
        <w:t>30/01/2022</w:t>
      </w:r>
      <w:r w:rsidRPr="0048089D">
        <w:rPr>
          <w:rFonts w:ascii="Arial" w:hAnsi="Arial" w:cs="Arial"/>
          <w:sz w:val="18"/>
          <w:szCs w:val="18"/>
          <w:highlight w:val="yellow"/>
        </w:rPr>
        <w:t xml:space="preserve"> (semaines 1 à </w:t>
      </w:r>
      <w:r w:rsidR="008A6764" w:rsidRPr="0048089D">
        <w:rPr>
          <w:rFonts w:ascii="Arial" w:hAnsi="Arial" w:cs="Arial"/>
          <w:sz w:val="18"/>
          <w:szCs w:val="18"/>
          <w:highlight w:val="yellow"/>
        </w:rPr>
        <w:t>4</w:t>
      </w:r>
      <w:r w:rsidRPr="0048089D">
        <w:rPr>
          <w:rFonts w:ascii="Arial" w:hAnsi="Arial" w:cs="Arial"/>
          <w:sz w:val="18"/>
          <w:szCs w:val="18"/>
          <w:highlight w:val="yellow"/>
        </w:rPr>
        <w:t>) ;</w:t>
      </w:r>
    </w:p>
    <w:p w14:paraId="0F57FB92" w14:textId="784CD78D" w:rsidR="00722A69" w:rsidRPr="0048089D" w:rsidRDefault="00722A69" w:rsidP="00722A69">
      <w:pPr>
        <w:pStyle w:val="Paragraphedeliste"/>
        <w:numPr>
          <w:ilvl w:val="0"/>
          <w:numId w:val="4"/>
        </w:numPr>
        <w:spacing w:before="0" w:beforeAutospacing="0" w:after="0" w:afterAutospacing="0"/>
        <w:contextualSpacing/>
        <w:jc w:val="both"/>
        <w:rPr>
          <w:rFonts w:ascii="Arial" w:hAnsi="Arial" w:cs="Arial"/>
          <w:sz w:val="18"/>
          <w:szCs w:val="18"/>
          <w:highlight w:val="yellow"/>
        </w:rPr>
      </w:pPr>
      <w:r w:rsidRPr="0048089D">
        <w:rPr>
          <w:rFonts w:ascii="Arial" w:hAnsi="Arial" w:cs="Arial"/>
          <w:sz w:val="18"/>
          <w:szCs w:val="18"/>
          <w:highlight w:val="yellow"/>
        </w:rPr>
        <w:t xml:space="preserve">M2 = 2 premiers mois de l'année, du </w:t>
      </w:r>
      <w:r w:rsidR="00C810D8" w:rsidRPr="0048089D">
        <w:rPr>
          <w:rFonts w:ascii="Arial" w:hAnsi="Arial" w:cs="Arial"/>
          <w:sz w:val="18"/>
          <w:szCs w:val="18"/>
          <w:highlight w:val="yellow"/>
        </w:rPr>
        <w:t xml:space="preserve">lundi </w:t>
      </w:r>
      <w:r w:rsidR="00F57852" w:rsidRPr="0048089D">
        <w:rPr>
          <w:rFonts w:ascii="Arial" w:hAnsi="Arial" w:cs="Arial"/>
          <w:sz w:val="18"/>
          <w:szCs w:val="18"/>
          <w:highlight w:val="yellow"/>
        </w:rPr>
        <w:t xml:space="preserve">3 janvier 2022 </w:t>
      </w:r>
      <w:r w:rsidR="004C02F0" w:rsidRPr="0048089D">
        <w:rPr>
          <w:rFonts w:ascii="Arial" w:hAnsi="Arial" w:cs="Arial"/>
          <w:sz w:val="18"/>
          <w:szCs w:val="18"/>
          <w:highlight w:val="yellow"/>
        </w:rPr>
        <w:t>au dimanche</w:t>
      </w:r>
      <w:r w:rsidR="00F57852" w:rsidRPr="0048089D">
        <w:rPr>
          <w:rFonts w:ascii="Arial" w:hAnsi="Arial" w:cs="Arial"/>
          <w:sz w:val="18"/>
          <w:szCs w:val="18"/>
          <w:highlight w:val="yellow"/>
        </w:rPr>
        <w:t xml:space="preserve"> 27/02/2022</w:t>
      </w:r>
      <w:r w:rsidRPr="0048089D">
        <w:rPr>
          <w:rFonts w:ascii="Arial" w:hAnsi="Arial" w:cs="Arial"/>
          <w:sz w:val="18"/>
          <w:szCs w:val="18"/>
          <w:highlight w:val="yellow"/>
        </w:rPr>
        <w:t xml:space="preserve"> (semaines 1 à </w:t>
      </w:r>
      <w:r w:rsidR="00F57852" w:rsidRPr="0048089D">
        <w:rPr>
          <w:rFonts w:ascii="Arial" w:hAnsi="Arial" w:cs="Arial"/>
          <w:sz w:val="18"/>
          <w:szCs w:val="18"/>
          <w:highlight w:val="yellow"/>
        </w:rPr>
        <w:t>8</w:t>
      </w:r>
      <w:r w:rsidRPr="0048089D">
        <w:rPr>
          <w:rFonts w:ascii="Arial" w:hAnsi="Arial" w:cs="Arial"/>
          <w:sz w:val="18"/>
          <w:szCs w:val="18"/>
          <w:highlight w:val="yellow"/>
        </w:rPr>
        <w:t>) ;</w:t>
      </w:r>
    </w:p>
    <w:p w14:paraId="3D5ABC8C" w14:textId="6EA6FC99" w:rsidR="00722A69" w:rsidRPr="0048089D" w:rsidRDefault="00722A69" w:rsidP="00722A69">
      <w:pPr>
        <w:pStyle w:val="Paragraphedeliste"/>
        <w:numPr>
          <w:ilvl w:val="0"/>
          <w:numId w:val="4"/>
        </w:numPr>
        <w:spacing w:before="0" w:beforeAutospacing="0" w:after="0" w:afterAutospacing="0"/>
        <w:contextualSpacing/>
        <w:jc w:val="both"/>
        <w:rPr>
          <w:rFonts w:ascii="Arial" w:hAnsi="Arial" w:cs="Arial"/>
          <w:sz w:val="18"/>
          <w:szCs w:val="18"/>
          <w:highlight w:val="yellow"/>
        </w:rPr>
      </w:pPr>
      <w:r w:rsidRPr="0048089D">
        <w:rPr>
          <w:rFonts w:ascii="Arial" w:hAnsi="Arial" w:cs="Arial"/>
          <w:sz w:val="18"/>
          <w:szCs w:val="18"/>
          <w:highlight w:val="yellow"/>
        </w:rPr>
        <w:t xml:space="preserve">M3 = </w:t>
      </w:r>
      <w:r w:rsidR="00DD7204" w:rsidRPr="0048089D">
        <w:rPr>
          <w:rFonts w:ascii="Arial" w:hAnsi="Arial" w:cs="Arial"/>
          <w:sz w:val="18"/>
          <w:szCs w:val="18"/>
          <w:highlight w:val="yellow"/>
        </w:rPr>
        <w:t xml:space="preserve">3 </w:t>
      </w:r>
      <w:r w:rsidRPr="0048089D">
        <w:rPr>
          <w:rFonts w:ascii="Arial" w:hAnsi="Arial" w:cs="Arial"/>
          <w:sz w:val="18"/>
          <w:szCs w:val="18"/>
          <w:highlight w:val="yellow"/>
        </w:rPr>
        <w:t>premiers mois de l'année, du l</w:t>
      </w:r>
      <w:r w:rsidR="004C02F0" w:rsidRPr="0048089D">
        <w:rPr>
          <w:rFonts w:ascii="Arial" w:hAnsi="Arial" w:cs="Arial"/>
          <w:sz w:val="18"/>
          <w:szCs w:val="18"/>
          <w:highlight w:val="yellow"/>
        </w:rPr>
        <w:t xml:space="preserve">undi </w:t>
      </w:r>
      <w:r w:rsidR="00F57852" w:rsidRPr="0048089D">
        <w:rPr>
          <w:rFonts w:ascii="Arial" w:hAnsi="Arial" w:cs="Arial"/>
          <w:sz w:val="18"/>
          <w:szCs w:val="18"/>
          <w:highlight w:val="yellow"/>
        </w:rPr>
        <w:t xml:space="preserve">3 janvier 2022 au dimanche </w:t>
      </w:r>
      <w:r w:rsidR="00F57852" w:rsidRPr="0048089D">
        <w:rPr>
          <w:rFonts w:ascii="Arial" w:hAnsi="Arial" w:cs="Arial"/>
          <w:sz w:val="18"/>
          <w:szCs w:val="18"/>
          <w:highlight w:val="yellow"/>
        </w:rPr>
        <w:t xml:space="preserve">03/04/2022 </w:t>
      </w:r>
      <w:r w:rsidRPr="0048089D">
        <w:rPr>
          <w:rFonts w:ascii="Arial" w:hAnsi="Arial" w:cs="Arial"/>
          <w:sz w:val="18"/>
          <w:szCs w:val="18"/>
          <w:highlight w:val="yellow"/>
        </w:rPr>
        <w:t>(semaines 1 à</w:t>
      </w:r>
      <w:r w:rsidR="00F57852" w:rsidRPr="0048089D">
        <w:rPr>
          <w:rFonts w:ascii="Arial" w:hAnsi="Arial" w:cs="Arial"/>
          <w:sz w:val="18"/>
          <w:szCs w:val="18"/>
          <w:highlight w:val="yellow"/>
        </w:rPr>
        <w:t xml:space="preserve"> 13</w:t>
      </w:r>
      <w:r w:rsidRPr="0048089D">
        <w:rPr>
          <w:rFonts w:ascii="Arial" w:hAnsi="Arial" w:cs="Arial"/>
          <w:sz w:val="18"/>
          <w:szCs w:val="18"/>
          <w:highlight w:val="yellow"/>
        </w:rPr>
        <w:t>) ;</w:t>
      </w:r>
    </w:p>
    <w:p w14:paraId="5D001CA7" w14:textId="2D5D23E5" w:rsidR="008140C3" w:rsidRPr="0048089D" w:rsidRDefault="008140C3" w:rsidP="00CA2BF4">
      <w:pPr>
        <w:pStyle w:val="Paragraphedeliste"/>
        <w:numPr>
          <w:ilvl w:val="0"/>
          <w:numId w:val="4"/>
        </w:numPr>
        <w:spacing w:before="0" w:beforeAutospacing="0" w:after="0" w:afterAutospacing="0"/>
        <w:contextualSpacing/>
        <w:jc w:val="both"/>
        <w:rPr>
          <w:rFonts w:ascii="Arial" w:hAnsi="Arial" w:cs="Arial"/>
          <w:sz w:val="18"/>
          <w:szCs w:val="18"/>
          <w:highlight w:val="yellow"/>
        </w:rPr>
      </w:pPr>
      <w:r w:rsidRPr="0048089D">
        <w:rPr>
          <w:rFonts w:ascii="Arial" w:hAnsi="Arial" w:cs="Arial"/>
          <w:sz w:val="18"/>
          <w:szCs w:val="18"/>
          <w:highlight w:val="yellow"/>
        </w:rPr>
        <w:t>M4 = 4 prem</w:t>
      </w:r>
      <w:r w:rsidR="00D31391" w:rsidRPr="0048089D">
        <w:rPr>
          <w:rFonts w:ascii="Arial" w:hAnsi="Arial" w:cs="Arial"/>
          <w:sz w:val="18"/>
          <w:szCs w:val="18"/>
          <w:highlight w:val="yellow"/>
        </w:rPr>
        <w:t>i</w:t>
      </w:r>
      <w:r w:rsidR="00AC3EB7" w:rsidRPr="0048089D">
        <w:rPr>
          <w:rFonts w:ascii="Arial" w:hAnsi="Arial" w:cs="Arial"/>
          <w:sz w:val="18"/>
          <w:szCs w:val="18"/>
          <w:highlight w:val="yellow"/>
        </w:rPr>
        <w:t xml:space="preserve">ers mois de l'année, du </w:t>
      </w:r>
      <w:r w:rsidR="00C810D8" w:rsidRPr="0048089D">
        <w:rPr>
          <w:rFonts w:ascii="Arial" w:hAnsi="Arial" w:cs="Arial"/>
          <w:sz w:val="18"/>
          <w:szCs w:val="18"/>
          <w:highlight w:val="yellow"/>
        </w:rPr>
        <w:t xml:space="preserve">lundi </w:t>
      </w:r>
      <w:r w:rsidR="00F57852" w:rsidRPr="0048089D">
        <w:rPr>
          <w:rFonts w:ascii="Arial" w:hAnsi="Arial" w:cs="Arial"/>
          <w:sz w:val="18"/>
          <w:szCs w:val="18"/>
          <w:highlight w:val="yellow"/>
        </w:rPr>
        <w:t xml:space="preserve">3 janvier 2022 au dimanche </w:t>
      </w:r>
      <w:r w:rsidR="00F57852" w:rsidRPr="0048089D">
        <w:rPr>
          <w:rFonts w:ascii="Arial" w:hAnsi="Arial" w:cs="Arial"/>
          <w:sz w:val="18"/>
          <w:szCs w:val="18"/>
          <w:highlight w:val="yellow"/>
        </w:rPr>
        <w:t xml:space="preserve">01/05/2022 </w:t>
      </w:r>
      <w:r w:rsidR="00AB49C4" w:rsidRPr="0048089D">
        <w:rPr>
          <w:rFonts w:ascii="Arial" w:hAnsi="Arial" w:cs="Arial"/>
          <w:sz w:val="18"/>
          <w:szCs w:val="18"/>
          <w:highlight w:val="yellow"/>
        </w:rPr>
        <w:t>(semaines 1 à</w:t>
      </w:r>
      <w:r w:rsidR="00F57852" w:rsidRPr="0048089D">
        <w:rPr>
          <w:rFonts w:ascii="Arial" w:hAnsi="Arial" w:cs="Arial"/>
          <w:sz w:val="18"/>
          <w:szCs w:val="18"/>
          <w:highlight w:val="yellow"/>
        </w:rPr>
        <w:t xml:space="preserve"> 17</w:t>
      </w:r>
      <w:r w:rsidRPr="0048089D">
        <w:rPr>
          <w:rFonts w:ascii="Arial" w:hAnsi="Arial" w:cs="Arial"/>
          <w:sz w:val="18"/>
          <w:szCs w:val="18"/>
          <w:highlight w:val="yellow"/>
        </w:rPr>
        <w:t>)</w:t>
      </w:r>
      <w:r w:rsidR="00A72909" w:rsidRPr="0048089D">
        <w:rPr>
          <w:rFonts w:ascii="Arial" w:hAnsi="Arial" w:cs="Arial"/>
          <w:sz w:val="18"/>
          <w:szCs w:val="18"/>
          <w:highlight w:val="yellow"/>
        </w:rPr>
        <w:t> ;</w:t>
      </w:r>
    </w:p>
    <w:p w14:paraId="68580BAE" w14:textId="1BAF40FE" w:rsidR="003C64F0" w:rsidRPr="0048089D" w:rsidRDefault="003C64F0" w:rsidP="00CA2BF4">
      <w:pPr>
        <w:pStyle w:val="Paragraphedeliste"/>
        <w:numPr>
          <w:ilvl w:val="0"/>
          <w:numId w:val="4"/>
        </w:numPr>
        <w:spacing w:before="0" w:beforeAutospacing="0" w:after="0" w:afterAutospacing="0"/>
        <w:contextualSpacing/>
        <w:jc w:val="both"/>
        <w:rPr>
          <w:rFonts w:ascii="Arial" w:hAnsi="Arial" w:cs="Arial"/>
          <w:sz w:val="18"/>
          <w:szCs w:val="18"/>
          <w:highlight w:val="yellow"/>
        </w:rPr>
      </w:pPr>
      <w:r w:rsidRPr="0048089D">
        <w:rPr>
          <w:rFonts w:ascii="Arial" w:hAnsi="Arial" w:cs="Arial"/>
          <w:sz w:val="18"/>
          <w:szCs w:val="18"/>
          <w:highlight w:val="yellow"/>
        </w:rPr>
        <w:t xml:space="preserve">M5 = 5 premiers mois de l'année, </w:t>
      </w:r>
      <w:r w:rsidR="00AC3EB7" w:rsidRPr="0048089D">
        <w:rPr>
          <w:rFonts w:ascii="Arial" w:hAnsi="Arial" w:cs="Arial"/>
          <w:sz w:val="18"/>
          <w:szCs w:val="18"/>
          <w:highlight w:val="yellow"/>
        </w:rPr>
        <w:t xml:space="preserve">du </w:t>
      </w:r>
      <w:r w:rsidR="00C810D8" w:rsidRPr="0048089D">
        <w:rPr>
          <w:rFonts w:ascii="Arial" w:hAnsi="Arial" w:cs="Arial"/>
          <w:sz w:val="18"/>
          <w:szCs w:val="18"/>
          <w:highlight w:val="yellow"/>
        </w:rPr>
        <w:t xml:space="preserve">lundi </w:t>
      </w:r>
      <w:r w:rsidR="00F57852" w:rsidRPr="0048089D">
        <w:rPr>
          <w:rFonts w:ascii="Arial" w:hAnsi="Arial" w:cs="Arial"/>
          <w:sz w:val="18"/>
          <w:szCs w:val="18"/>
          <w:highlight w:val="yellow"/>
        </w:rPr>
        <w:t xml:space="preserve">3 janvier 2022 au dimanche </w:t>
      </w:r>
      <w:r w:rsidR="00F57852" w:rsidRPr="0048089D">
        <w:rPr>
          <w:rFonts w:ascii="Arial" w:hAnsi="Arial" w:cs="Arial"/>
          <w:sz w:val="18"/>
          <w:szCs w:val="18"/>
          <w:highlight w:val="yellow"/>
        </w:rPr>
        <w:t xml:space="preserve">29/05/2022 </w:t>
      </w:r>
      <w:r w:rsidR="00AB49C4" w:rsidRPr="0048089D">
        <w:rPr>
          <w:rFonts w:ascii="Arial" w:hAnsi="Arial" w:cs="Arial"/>
          <w:sz w:val="18"/>
          <w:szCs w:val="18"/>
          <w:highlight w:val="yellow"/>
        </w:rPr>
        <w:t>(semaines 1 à</w:t>
      </w:r>
      <w:r w:rsidR="00F57852" w:rsidRPr="0048089D">
        <w:rPr>
          <w:rFonts w:ascii="Arial" w:hAnsi="Arial" w:cs="Arial"/>
          <w:sz w:val="18"/>
          <w:szCs w:val="18"/>
          <w:highlight w:val="yellow"/>
        </w:rPr>
        <w:t xml:space="preserve"> 21</w:t>
      </w:r>
      <w:r w:rsidRPr="0048089D">
        <w:rPr>
          <w:rFonts w:ascii="Arial" w:hAnsi="Arial" w:cs="Arial"/>
          <w:sz w:val="18"/>
          <w:szCs w:val="18"/>
          <w:highlight w:val="yellow"/>
        </w:rPr>
        <w:t>) ;</w:t>
      </w:r>
    </w:p>
    <w:p w14:paraId="14C50A53" w14:textId="094F87D3" w:rsidR="008140C3" w:rsidRPr="0048089D" w:rsidRDefault="008140C3" w:rsidP="00CA2BF4">
      <w:pPr>
        <w:pStyle w:val="Paragraphedeliste"/>
        <w:numPr>
          <w:ilvl w:val="0"/>
          <w:numId w:val="4"/>
        </w:numPr>
        <w:spacing w:before="0" w:beforeAutospacing="0" w:after="0" w:afterAutospacing="0"/>
        <w:contextualSpacing/>
        <w:jc w:val="both"/>
        <w:rPr>
          <w:rFonts w:ascii="Arial" w:hAnsi="Arial" w:cs="Arial"/>
          <w:sz w:val="18"/>
          <w:szCs w:val="18"/>
          <w:highlight w:val="yellow"/>
        </w:rPr>
      </w:pPr>
      <w:r w:rsidRPr="0048089D">
        <w:rPr>
          <w:rFonts w:ascii="Arial" w:hAnsi="Arial" w:cs="Arial"/>
          <w:sz w:val="18"/>
          <w:szCs w:val="18"/>
          <w:highlight w:val="yellow"/>
        </w:rPr>
        <w:t xml:space="preserve">M6 = 6 premiers mois de l'année, </w:t>
      </w:r>
      <w:r w:rsidR="00AC3EB7" w:rsidRPr="0048089D">
        <w:rPr>
          <w:rFonts w:ascii="Arial" w:hAnsi="Arial" w:cs="Arial"/>
          <w:sz w:val="18"/>
          <w:szCs w:val="18"/>
          <w:highlight w:val="yellow"/>
        </w:rPr>
        <w:t xml:space="preserve">du </w:t>
      </w:r>
      <w:r w:rsidR="00C810D8" w:rsidRPr="0048089D">
        <w:rPr>
          <w:rFonts w:ascii="Arial" w:hAnsi="Arial" w:cs="Arial"/>
          <w:sz w:val="18"/>
          <w:szCs w:val="18"/>
          <w:highlight w:val="yellow"/>
        </w:rPr>
        <w:t xml:space="preserve">lundi </w:t>
      </w:r>
      <w:r w:rsidR="00F57852" w:rsidRPr="0048089D">
        <w:rPr>
          <w:rFonts w:ascii="Arial" w:hAnsi="Arial" w:cs="Arial"/>
          <w:sz w:val="18"/>
          <w:szCs w:val="18"/>
          <w:highlight w:val="yellow"/>
        </w:rPr>
        <w:t>3 janvier 2022</w:t>
      </w:r>
      <w:r w:rsidR="00F57852" w:rsidRPr="0048089D">
        <w:rPr>
          <w:rFonts w:ascii="Arial" w:hAnsi="Arial" w:cs="Arial"/>
          <w:sz w:val="18"/>
          <w:szCs w:val="18"/>
          <w:highlight w:val="yellow"/>
        </w:rPr>
        <w:t xml:space="preserve"> </w:t>
      </w:r>
      <w:r w:rsidR="00F57852" w:rsidRPr="0048089D">
        <w:rPr>
          <w:rFonts w:ascii="Arial" w:hAnsi="Arial" w:cs="Arial"/>
          <w:sz w:val="18"/>
          <w:szCs w:val="18"/>
          <w:highlight w:val="yellow"/>
        </w:rPr>
        <w:t xml:space="preserve">au dimanche </w:t>
      </w:r>
      <w:r w:rsidR="00F57852" w:rsidRPr="0048089D">
        <w:rPr>
          <w:rFonts w:ascii="Arial" w:hAnsi="Arial" w:cs="Arial"/>
          <w:sz w:val="18"/>
          <w:szCs w:val="18"/>
          <w:highlight w:val="yellow"/>
        </w:rPr>
        <w:t xml:space="preserve">03/07/2022 </w:t>
      </w:r>
      <w:r w:rsidRPr="0048089D">
        <w:rPr>
          <w:rFonts w:ascii="Arial" w:hAnsi="Arial" w:cs="Arial"/>
          <w:sz w:val="18"/>
          <w:szCs w:val="18"/>
          <w:highlight w:val="yellow"/>
        </w:rPr>
        <w:t>(semaines 1 à</w:t>
      </w:r>
      <w:r w:rsidR="00F57852" w:rsidRPr="0048089D">
        <w:rPr>
          <w:rFonts w:ascii="Arial" w:hAnsi="Arial" w:cs="Arial"/>
          <w:sz w:val="18"/>
          <w:szCs w:val="18"/>
          <w:highlight w:val="yellow"/>
        </w:rPr>
        <w:t xml:space="preserve"> 26</w:t>
      </w:r>
      <w:r w:rsidRPr="0048089D">
        <w:rPr>
          <w:rFonts w:ascii="Arial" w:hAnsi="Arial" w:cs="Arial"/>
          <w:sz w:val="18"/>
          <w:szCs w:val="18"/>
          <w:highlight w:val="yellow"/>
        </w:rPr>
        <w:t>)</w:t>
      </w:r>
      <w:r w:rsidR="00A72909" w:rsidRPr="0048089D">
        <w:rPr>
          <w:rFonts w:ascii="Arial" w:hAnsi="Arial" w:cs="Arial"/>
          <w:sz w:val="18"/>
          <w:szCs w:val="18"/>
          <w:highlight w:val="yellow"/>
        </w:rPr>
        <w:t> ;</w:t>
      </w:r>
    </w:p>
    <w:p w14:paraId="6629CC25" w14:textId="4FC0E924" w:rsidR="003C64F0" w:rsidRPr="0048089D" w:rsidRDefault="003C64F0" w:rsidP="00CA2BF4">
      <w:pPr>
        <w:pStyle w:val="Paragraphedeliste"/>
        <w:numPr>
          <w:ilvl w:val="0"/>
          <w:numId w:val="4"/>
        </w:numPr>
        <w:spacing w:before="0" w:beforeAutospacing="0" w:after="0" w:afterAutospacing="0"/>
        <w:contextualSpacing/>
        <w:jc w:val="both"/>
        <w:rPr>
          <w:rFonts w:ascii="Arial" w:hAnsi="Arial" w:cs="Arial"/>
          <w:sz w:val="18"/>
          <w:szCs w:val="18"/>
          <w:highlight w:val="yellow"/>
        </w:rPr>
      </w:pPr>
      <w:r w:rsidRPr="0048089D">
        <w:rPr>
          <w:rFonts w:ascii="Arial" w:hAnsi="Arial" w:cs="Arial"/>
          <w:sz w:val="18"/>
          <w:szCs w:val="18"/>
          <w:highlight w:val="yellow"/>
        </w:rPr>
        <w:t>M7</w:t>
      </w:r>
      <w:r w:rsidR="00AB49C4" w:rsidRPr="0048089D">
        <w:rPr>
          <w:rFonts w:ascii="Arial" w:hAnsi="Arial" w:cs="Arial"/>
          <w:sz w:val="18"/>
          <w:szCs w:val="18"/>
          <w:highlight w:val="yellow"/>
        </w:rPr>
        <w:t xml:space="preserve"> = 7</w:t>
      </w:r>
      <w:r w:rsidRPr="0048089D">
        <w:rPr>
          <w:rFonts w:ascii="Arial" w:hAnsi="Arial" w:cs="Arial"/>
          <w:sz w:val="18"/>
          <w:szCs w:val="18"/>
          <w:highlight w:val="yellow"/>
        </w:rPr>
        <w:t xml:space="preserve"> premiers mois de l'année, </w:t>
      </w:r>
      <w:r w:rsidR="00AC3EB7" w:rsidRPr="0048089D">
        <w:rPr>
          <w:rFonts w:ascii="Arial" w:hAnsi="Arial" w:cs="Arial"/>
          <w:sz w:val="18"/>
          <w:szCs w:val="18"/>
          <w:highlight w:val="yellow"/>
        </w:rPr>
        <w:t xml:space="preserve">du lundi </w:t>
      </w:r>
      <w:r w:rsidR="00F57852" w:rsidRPr="0048089D">
        <w:rPr>
          <w:rFonts w:ascii="Arial" w:hAnsi="Arial" w:cs="Arial"/>
          <w:sz w:val="18"/>
          <w:szCs w:val="18"/>
          <w:highlight w:val="yellow"/>
        </w:rPr>
        <w:t>3 janvier 2022 au dimanche</w:t>
      </w:r>
      <w:r w:rsidR="00F57852" w:rsidRPr="0048089D">
        <w:rPr>
          <w:rFonts w:ascii="Arial" w:hAnsi="Arial" w:cs="Arial"/>
          <w:sz w:val="18"/>
          <w:szCs w:val="18"/>
          <w:highlight w:val="yellow"/>
        </w:rPr>
        <w:t xml:space="preserve"> 31/07/2022</w:t>
      </w:r>
      <w:r w:rsidR="00F57852" w:rsidRPr="0048089D">
        <w:rPr>
          <w:rFonts w:ascii="Arial" w:hAnsi="Arial" w:cs="Arial"/>
          <w:sz w:val="18"/>
          <w:szCs w:val="18"/>
          <w:highlight w:val="yellow"/>
        </w:rPr>
        <w:t xml:space="preserve"> </w:t>
      </w:r>
      <w:r w:rsidR="00AB49C4" w:rsidRPr="0048089D">
        <w:rPr>
          <w:rFonts w:ascii="Arial" w:hAnsi="Arial" w:cs="Arial"/>
          <w:sz w:val="18"/>
          <w:szCs w:val="18"/>
          <w:highlight w:val="yellow"/>
        </w:rPr>
        <w:t xml:space="preserve">(semaines 1 à </w:t>
      </w:r>
      <w:r w:rsidR="00F57852" w:rsidRPr="0048089D">
        <w:rPr>
          <w:rFonts w:ascii="Arial" w:hAnsi="Arial" w:cs="Arial"/>
          <w:sz w:val="18"/>
          <w:szCs w:val="18"/>
          <w:highlight w:val="yellow"/>
        </w:rPr>
        <w:t>30</w:t>
      </w:r>
      <w:r w:rsidRPr="0048089D">
        <w:rPr>
          <w:rFonts w:ascii="Arial" w:hAnsi="Arial" w:cs="Arial"/>
          <w:sz w:val="18"/>
          <w:szCs w:val="18"/>
          <w:highlight w:val="yellow"/>
        </w:rPr>
        <w:t>) ;</w:t>
      </w:r>
    </w:p>
    <w:p w14:paraId="6C8997E8" w14:textId="09692A10" w:rsidR="008140C3" w:rsidRPr="0048089D" w:rsidRDefault="008140C3" w:rsidP="00CA2BF4">
      <w:pPr>
        <w:pStyle w:val="Paragraphedeliste"/>
        <w:numPr>
          <w:ilvl w:val="0"/>
          <w:numId w:val="4"/>
        </w:numPr>
        <w:spacing w:before="0" w:beforeAutospacing="0" w:after="0" w:afterAutospacing="0"/>
        <w:contextualSpacing/>
        <w:jc w:val="both"/>
        <w:rPr>
          <w:rFonts w:ascii="Arial" w:hAnsi="Arial" w:cs="Arial"/>
          <w:sz w:val="18"/>
          <w:szCs w:val="18"/>
          <w:highlight w:val="yellow"/>
        </w:rPr>
      </w:pPr>
      <w:r w:rsidRPr="0048089D">
        <w:rPr>
          <w:rFonts w:ascii="Arial" w:hAnsi="Arial" w:cs="Arial"/>
          <w:sz w:val="18"/>
          <w:szCs w:val="18"/>
          <w:highlight w:val="yellow"/>
        </w:rPr>
        <w:t xml:space="preserve">M8 = 8 premiers mois de l'année, </w:t>
      </w:r>
      <w:r w:rsidR="00AC3EB7" w:rsidRPr="0048089D">
        <w:rPr>
          <w:rFonts w:ascii="Arial" w:hAnsi="Arial" w:cs="Arial"/>
          <w:sz w:val="18"/>
          <w:szCs w:val="18"/>
          <w:highlight w:val="yellow"/>
        </w:rPr>
        <w:t xml:space="preserve">du lundi </w:t>
      </w:r>
      <w:r w:rsidR="00F57852" w:rsidRPr="0048089D">
        <w:rPr>
          <w:rFonts w:ascii="Arial" w:hAnsi="Arial" w:cs="Arial"/>
          <w:sz w:val="18"/>
          <w:szCs w:val="18"/>
          <w:highlight w:val="yellow"/>
        </w:rPr>
        <w:t xml:space="preserve">3 janvier 2022 au dimanche </w:t>
      </w:r>
      <w:r w:rsidR="00F57852" w:rsidRPr="0048089D">
        <w:rPr>
          <w:rFonts w:ascii="Arial" w:hAnsi="Arial" w:cs="Arial"/>
          <w:sz w:val="18"/>
          <w:szCs w:val="18"/>
          <w:highlight w:val="yellow"/>
        </w:rPr>
        <w:t xml:space="preserve">28/08/2022 </w:t>
      </w:r>
      <w:r w:rsidR="00D31391" w:rsidRPr="0048089D">
        <w:rPr>
          <w:rFonts w:ascii="Arial" w:hAnsi="Arial" w:cs="Arial"/>
          <w:sz w:val="18"/>
          <w:szCs w:val="18"/>
          <w:highlight w:val="yellow"/>
        </w:rPr>
        <w:t>(semaines</w:t>
      </w:r>
      <w:r w:rsidR="00AB49C4" w:rsidRPr="0048089D">
        <w:rPr>
          <w:rFonts w:ascii="Arial" w:hAnsi="Arial" w:cs="Arial"/>
          <w:sz w:val="18"/>
          <w:szCs w:val="18"/>
          <w:highlight w:val="yellow"/>
        </w:rPr>
        <w:t xml:space="preserve"> 1 à </w:t>
      </w:r>
      <w:r w:rsidR="00F57852" w:rsidRPr="0048089D">
        <w:rPr>
          <w:rFonts w:ascii="Arial" w:hAnsi="Arial" w:cs="Arial"/>
          <w:sz w:val="18"/>
          <w:szCs w:val="18"/>
          <w:highlight w:val="yellow"/>
        </w:rPr>
        <w:t>34</w:t>
      </w:r>
      <w:r w:rsidRPr="0048089D">
        <w:rPr>
          <w:rFonts w:ascii="Arial" w:hAnsi="Arial" w:cs="Arial"/>
          <w:sz w:val="18"/>
          <w:szCs w:val="18"/>
          <w:highlight w:val="yellow"/>
        </w:rPr>
        <w:t>)</w:t>
      </w:r>
      <w:r w:rsidR="00A72909" w:rsidRPr="0048089D">
        <w:rPr>
          <w:rFonts w:ascii="Arial" w:hAnsi="Arial" w:cs="Arial"/>
          <w:sz w:val="18"/>
          <w:szCs w:val="18"/>
          <w:highlight w:val="yellow"/>
        </w:rPr>
        <w:t> ;</w:t>
      </w:r>
    </w:p>
    <w:p w14:paraId="759591C5" w14:textId="094B89AA" w:rsidR="003C64F0" w:rsidRPr="0048089D" w:rsidRDefault="003C64F0" w:rsidP="00CA2BF4">
      <w:pPr>
        <w:pStyle w:val="Paragraphedeliste"/>
        <w:numPr>
          <w:ilvl w:val="0"/>
          <w:numId w:val="4"/>
        </w:numPr>
        <w:spacing w:before="0" w:beforeAutospacing="0" w:after="0" w:afterAutospacing="0"/>
        <w:contextualSpacing/>
        <w:jc w:val="both"/>
        <w:rPr>
          <w:rFonts w:ascii="Arial" w:hAnsi="Arial" w:cs="Arial"/>
          <w:sz w:val="18"/>
          <w:szCs w:val="18"/>
          <w:highlight w:val="yellow"/>
        </w:rPr>
      </w:pPr>
      <w:r w:rsidRPr="0048089D">
        <w:rPr>
          <w:rFonts w:ascii="Arial" w:hAnsi="Arial" w:cs="Arial"/>
          <w:sz w:val="18"/>
          <w:szCs w:val="18"/>
          <w:highlight w:val="yellow"/>
        </w:rPr>
        <w:t>M9</w:t>
      </w:r>
      <w:r w:rsidR="00AB49C4" w:rsidRPr="0048089D">
        <w:rPr>
          <w:rFonts w:ascii="Arial" w:hAnsi="Arial" w:cs="Arial"/>
          <w:sz w:val="18"/>
          <w:szCs w:val="18"/>
          <w:highlight w:val="yellow"/>
        </w:rPr>
        <w:t xml:space="preserve"> = 9</w:t>
      </w:r>
      <w:r w:rsidRPr="0048089D">
        <w:rPr>
          <w:rFonts w:ascii="Arial" w:hAnsi="Arial" w:cs="Arial"/>
          <w:sz w:val="18"/>
          <w:szCs w:val="18"/>
          <w:highlight w:val="yellow"/>
        </w:rPr>
        <w:t xml:space="preserve"> premiers mois de l'année, </w:t>
      </w:r>
      <w:r w:rsidR="00AC3EB7" w:rsidRPr="0048089D">
        <w:rPr>
          <w:rFonts w:ascii="Arial" w:hAnsi="Arial" w:cs="Arial"/>
          <w:sz w:val="18"/>
          <w:szCs w:val="18"/>
          <w:highlight w:val="yellow"/>
        </w:rPr>
        <w:t xml:space="preserve">du lundi </w:t>
      </w:r>
      <w:r w:rsidR="00F57852" w:rsidRPr="0048089D">
        <w:rPr>
          <w:rFonts w:ascii="Arial" w:hAnsi="Arial" w:cs="Arial"/>
          <w:sz w:val="18"/>
          <w:szCs w:val="18"/>
          <w:highlight w:val="yellow"/>
        </w:rPr>
        <w:t xml:space="preserve">3 janvier 2022 au dimanche </w:t>
      </w:r>
      <w:r w:rsidR="00F57852" w:rsidRPr="0048089D">
        <w:rPr>
          <w:rFonts w:ascii="Arial" w:hAnsi="Arial" w:cs="Arial"/>
          <w:sz w:val="18"/>
          <w:szCs w:val="18"/>
          <w:highlight w:val="yellow"/>
        </w:rPr>
        <w:t xml:space="preserve">02/10/2022 </w:t>
      </w:r>
      <w:r w:rsidRPr="0048089D">
        <w:rPr>
          <w:rFonts w:ascii="Arial" w:hAnsi="Arial" w:cs="Arial"/>
          <w:sz w:val="18"/>
          <w:szCs w:val="18"/>
          <w:highlight w:val="yellow"/>
        </w:rPr>
        <w:t>(semaines</w:t>
      </w:r>
      <w:r w:rsidR="00AB49C4" w:rsidRPr="0048089D">
        <w:rPr>
          <w:rFonts w:ascii="Arial" w:hAnsi="Arial" w:cs="Arial"/>
          <w:sz w:val="18"/>
          <w:szCs w:val="18"/>
          <w:highlight w:val="yellow"/>
        </w:rPr>
        <w:t xml:space="preserve"> 1 à </w:t>
      </w:r>
      <w:r w:rsidR="00F57852" w:rsidRPr="0048089D">
        <w:rPr>
          <w:rFonts w:ascii="Arial" w:hAnsi="Arial" w:cs="Arial"/>
          <w:sz w:val="18"/>
          <w:szCs w:val="18"/>
          <w:highlight w:val="yellow"/>
        </w:rPr>
        <w:t>39</w:t>
      </w:r>
      <w:r w:rsidRPr="0048089D">
        <w:rPr>
          <w:rFonts w:ascii="Arial" w:hAnsi="Arial" w:cs="Arial"/>
          <w:sz w:val="18"/>
          <w:szCs w:val="18"/>
          <w:highlight w:val="yellow"/>
        </w:rPr>
        <w:t>) ;</w:t>
      </w:r>
    </w:p>
    <w:p w14:paraId="06062164" w14:textId="6A3DF7A8" w:rsidR="008140C3" w:rsidRPr="0048089D" w:rsidRDefault="008140C3" w:rsidP="00CA2BF4">
      <w:pPr>
        <w:pStyle w:val="Paragraphedeliste"/>
        <w:numPr>
          <w:ilvl w:val="0"/>
          <w:numId w:val="4"/>
        </w:numPr>
        <w:spacing w:before="0" w:beforeAutospacing="0" w:after="0" w:afterAutospacing="0"/>
        <w:contextualSpacing/>
        <w:jc w:val="both"/>
        <w:rPr>
          <w:rFonts w:ascii="Arial" w:hAnsi="Arial" w:cs="Arial"/>
          <w:sz w:val="18"/>
          <w:szCs w:val="18"/>
          <w:highlight w:val="yellow"/>
        </w:rPr>
      </w:pPr>
      <w:r w:rsidRPr="0048089D">
        <w:rPr>
          <w:rFonts w:ascii="Arial" w:hAnsi="Arial" w:cs="Arial"/>
          <w:sz w:val="18"/>
          <w:szCs w:val="18"/>
          <w:highlight w:val="yellow"/>
        </w:rPr>
        <w:t xml:space="preserve">M10 = 10 premiers mois de l'année, </w:t>
      </w:r>
      <w:r w:rsidR="00AC3EB7" w:rsidRPr="0048089D">
        <w:rPr>
          <w:rFonts w:ascii="Arial" w:hAnsi="Arial" w:cs="Arial"/>
          <w:sz w:val="18"/>
          <w:szCs w:val="18"/>
          <w:highlight w:val="yellow"/>
        </w:rPr>
        <w:t xml:space="preserve">du </w:t>
      </w:r>
      <w:r w:rsidR="00C810D8" w:rsidRPr="0048089D">
        <w:rPr>
          <w:rFonts w:ascii="Arial" w:hAnsi="Arial" w:cs="Arial"/>
          <w:sz w:val="18"/>
          <w:szCs w:val="18"/>
          <w:highlight w:val="yellow"/>
        </w:rPr>
        <w:t xml:space="preserve">lundi </w:t>
      </w:r>
      <w:r w:rsidR="00F57852" w:rsidRPr="0048089D">
        <w:rPr>
          <w:rFonts w:ascii="Arial" w:hAnsi="Arial" w:cs="Arial"/>
          <w:sz w:val="18"/>
          <w:szCs w:val="18"/>
          <w:highlight w:val="yellow"/>
        </w:rPr>
        <w:t>3 janvier 2022 au dimanche</w:t>
      </w:r>
      <w:r w:rsidR="00F57852" w:rsidRPr="0048089D">
        <w:rPr>
          <w:rFonts w:ascii="Arial" w:hAnsi="Arial" w:cs="Arial"/>
          <w:sz w:val="18"/>
          <w:szCs w:val="18"/>
          <w:highlight w:val="yellow"/>
        </w:rPr>
        <w:t xml:space="preserve"> 30/10/2022</w:t>
      </w:r>
      <w:r w:rsidR="00F57852" w:rsidRPr="0048089D">
        <w:rPr>
          <w:rFonts w:ascii="Arial" w:hAnsi="Arial" w:cs="Arial"/>
          <w:sz w:val="18"/>
          <w:szCs w:val="18"/>
          <w:highlight w:val="yellow"/>
        </w:rPr>
        <w:t xml:space="preserve"> </w:t>
      </w:r>
      <w:r w:rsidR="00AB49C4" w:rsidRPr="0048089D">
        <w:rPr>
          <w:rFonts w:ascii="Arial" w:hAnsi="Arial" w:cs="Arial"/>
          <w:sz w:val="18"/>
          <w:szCs w:val="18"/>
          <w:highlight w:val="yellow"/>
        </w:rPr>
        <w:t xml:space="preserve">(sem. 1 à </w:t>
      </w:r>
      <w:r w:rsidR="00F57852" w:rsidRPr="0048089D">
        <w:rPr>
          <w:rFonts w:ascii="Arial" w:hAnsi="Arial" w:cs="Arial"/>
          <w:sz w:val="18"/>
          <w:szCs w:val="18"/>
          <w:highlight w:val="yellow"/>
        </w:rPr>
        <w:t>43</w:t>
      </w:r>
      <w:r w:rsidRPr="0048089D">
        <w:rPr>
          <w:rFonts w:ascii="Arial" w:hAnsi="Arial" w:cs="Arial"/>
          <w:sz w:val="18"/>
          <w:szCs w:val="18"/>
          <w:highlight w:val="yellow"/>
        </w:rPr>
        <w:t>)</w:t>
      </w:r>
      <w:r w:rsidR="00A72909" w:rsidRPr="0048089D">
        <w:rPr>
          <w:rFonts w:ascii="Arial" w:hAnsi="Arial" w:cs="Arial"/>
          <w:sz w:val="18"/>
          <w:szCs w:val="18"/>
          <w:highlight w:val="yellow"/>
        </w:rPr>
        <w:t> ;</w:t>
      </w:r>
    </w:p>
    <w:p w14:paraId="343B9F51" w14:textId="12AD399D" w:rsidR="003C64F0" w:rsidRPr="0048089D" w:rsidRDefault="003C64F0" w:rsidP="00CA2BF4">
      <w:pPr>
        <w:pStyle w:val="Paragraphedeliste"/>
        <w:numPr>
          <w:ilvl w:val="0"/>
          <w:numId w:val="4"/>
        </w:numPr>
        <w:spacing w:before="0" w:beforeAutospacing="0" w:after="0" w:afterAutospacing="0"/>
        <w:contextualSpacing/>
        <w:jc w:val="both"/>
        <w:rPr>
          <w:rFonts w:ascii="Arial" w:hAnsi="Arial" w:cs="Arial"/>
          <w:sz w:val="18"/>
          <w:szCs w:val="18"/>
          <w:highlight w:val="yellow"/>
        </w:rPr>
      </w:pPr>
      <w:r w:rsidRPr="0048089D">
        <w:rPr>
          <w:rFonts w:ascii="Arial" w:hAnsi="Arial" w:cs="Arial"/>
          <w:sz w:val="18"/>
          <w:szCs w:val="18"/>
          <w:highlight w:val="yellow"/>
        </w:rPr>
        <w:t>M11</w:t>
      </w:r>
      <w:r w:rsidR="00AB49C4" w:rsidRPr="0048089D">
        <w:rPr>
          <w:rFonts w:ascii="Arial" w:hAnsi="Arial" w:cs="Arial"/>
          <w:sz w:val="18"/>
          <w:szCs w:val="18"/>
          <w:highlight w:val="yellow"/>
        </w:rPr>
        <w:t xml:space="preserve"> = 11</w:t>
      </w:r>
      <w:r w:rsidRPr="0048089D">
        <w:rPr>
          <w:rFonts w:ascii="Arial" w:hAnsi="Arial" w:cs="Arial"/>
          <w:sz w:val="18"/>
          <w:szCs w:val="18"/>
          <w:highlight w:val="yellow"/>
        </w:rPr>
        <w:t xml:space="preserve"> premiers mois de l'année, </w:t>
      </w:r>
      <w:r w:rsidR="00AC3EB7" w:rsidRPr="0048089D">
        <w:rPr>
          <w:rFonts w:ascii="Arial" w:hAnsi="Arial" w:cs="Arial"/>
          <w:sz w:val="18"/>
          <w:szCs w:val="18"/>
          <w:highlight w:val="yellow"/>
        </w:rPr>
        <w:t xml:space="preserve">du lundi </w:t>
      </w:r>
      <w:r w:rsidR="00F57852" w:rsidRPr="0048089D">
        <w:rPr>
          <w:rFonts w:ascii="Arial" w:hAnsi="Arial" w:cs="Arial"/>
          <w:sz w:val="18"/>
          <w:szCs w:val="18"/>
          <w:highlight w:val="yellow"/>
        </w:rPr>
        <w:t>3 janvier 2022 au dimanche</w:t>
      </w:r>
      <w:r w:rsidR="00F57852" w:rsidRPr="0048089D">
        <w:rPr>
          <w:rFonts w:ascii="Arial" w:hAnsi="Arial" w:cs="Arial"/>
          <w:sz w:val="18"/>
          <w:szCs w:val="18"/>
          <w:highlight w:val="yellow"/>
        </w:rPr>
        <w:t xml:space="preserve"> 27/11/2022</w:t>
      </w:r>
      <w:r w:rsidR="00F57852" w:rsidRPr="0048089D">
        <w:rPr>
          <w:rFonts w:ascii="Arial" w:hAnsi="Arial" w:cs="Arial"/>
          <w:sz w:val="18"/>
          <w:szCs w:val="18"/>
          <w:highlight w:val="yellow"/>
        </w:rPr>
        <w:t xml:space="preserve"> </w:t>
      </w:r>
      <w:r w:rsidR="00AB49C4" w:rsidRPr="0048089D">
        <w:rPr>
          <w:rFonts w:ascii="Arial" w:hAnsi="Arial" w:cs="Arial"/>
          <w:sz w:val="18"/>
          <w:szCs w:val="18"/>
          <w:highlight w:val="yellow"/>
        </w:rPr>
        <w:t xml:space="preserve">(sem. 1 à </w:t>
      </w:r>
      <w:r w:rsidR="00F57852" w:rsidRPr="0048089D">
        <w:rPr>
          <w:rFonts w:ascii="Arial" w:hAnsi="Arial" w:cs="Arial"/>
          <w:sz w:val="18"/>
          <w:szCs w:val="18"/>
          <w:highlight w:val="yellow"/>
        </w:rPr>
        <w:t>47</w:t>
      </w:r>
      <w:r w:rsidRPr="0048089D">
        <w:rPr>
          <w:rFonts w:ascii="Arial" w:hAnsi="Arial" w:cs="Arial"/>
          <w:sz w:val="18"/>
          <w:szCs w:val="18"/>
          <w:highlight w:val="yellow"/>
        </w:rPr>
        <w:t>) ;</w:t>
      </w:r>
    </w:p>
    <w:p w14:paraId="6E5BC3C9" w14:textId="6DFBEF3D" w:rsidR="008140C3" w:rsidRPr="0048089D" w:rsidRDefault="008140C3" w:rsidP="00CA2BF4">
      <w:pPr>
        <w:pStyle w:val="Paragraphedeliste"/>
        <w:numPr>
          <w:ilvl w:val="0"/>
          <w:numId w:val="4"/>
        </w:numPr>
        <w:spacing w:before="0" w:beforeAutospacing="0" w:after="0" w:afterAutospacing="0"/>
        <w:contextualSpacing/>
        <w:jc w:val="both"/>
        <w:rPr>
          <w:rFonts w:ascii="Arial" w:hAnsi="Arial" w:cs="Arial"/>
          <w:sz w:val="18"/>
          <w:szCs w:val="18"/>
          <w:highlight w:val="yellow"/>
        </w:rPr>
      </w:pPr>
      <w:r w:rsidRPr="0048089D">
        <w:rPr>
          <w:rFonts w:ascii="Arial" w:hAnsi="Arial" w:cs="Arial"/>
          <w:sz w:val="18"/>
          <w:szCs w:val="18"/>
          <w:highlight w:val="yellow"/>
        </w:rPr>
        <w:t xml:space="preserve">M12 = année entière, </w:t>
      </w:r>
      <w:r w:rsidR="00A72909" w:rsidRPr="0048089D">
        <w:rPr>
          <w:rFonts w:ascii="Arial" w:hAnsi="Arial" w:cs="Arial"/>
          <w:sz w:val="18"/>
          <w:szCs w:val="18"/>
          <w:highlight w:val="yellow"/>
        </w:rPr>
        <w:t>du lundi</w:t>
      </w:r>
      <w:r w:rsidR="00F57852" w:rsidRPr="0048089D">
        <w:rPr>
          <w:rFonts w:ascii="Arial" w:hAnsi="Arial" w:cs="Arial"/>
          <w:sz w:val="18"/>
          <w:szCs w:val="18"/>
          <w:highlight w:val="yellow"/>
        </w:rPr>
        <w:t xml:space="preserve"> </w:t>
      </w:r>
      <w:r w:rsidR="00F57852" w:rsidRPr="0048089D">
        <w:rPr>
          <w:rFonts w:ascii="Arial" w:hAnsi="Arial" w:cs="Arial"/>
          <w:sz w:val="18"/>
          <w:szCs w:val="18"/>
          <w:highlight w:val="yellow"/>
        </w:rPr>
        <w:t xml:space="preserve">3 janvier 2022 </w:t>
      </w:r>
      <w:r w:rsidR="00F57852" w:rsidRPr="0048089D">
        <w:rPr>
          <w:rFonts w:ascii="Arial" w:hAnsi="Arial" w:cs="Arial"/>
          <w:sz w:val="18"/>
          <w:szCs w:val="18"/>
          <w:highlight w:val="yellow"/>
        </w:rPr>
        <w:t xml:space="preserve">au dimanche 01/01/2023 </w:t>
      </w:r>
      <w:r w:rsidR="00AB49C4" w:rsidRPr="0048089D">
        <w:rPr>
          <w:rFonts w:ascii="Arial" w:hAnsi="Arial" w:cs="Arial"/>
          <w:sz w:val="18"/>
          <w:szCs w:val="18"/>
          <w:highlight w:val="yellow"/>
        </w:rPr>
        <w:t xml:space="preserve">(semaines 1 à </w:t>
      </w:r>
      <w:r w:rsidR="00F57852" w:rsidRPr="0048089D">
        <w:rPr>
          <w:rFonts w:ascii="Arial" w:hAnsi="Arial" w:cs="Arial"/>
          <w:sz w:val="18"/>
          <w:szCs w:val="18"/>
          <w:highlight w:val="yellow"/>
        </w:rPr>
        <w:t>52</w:t>
      </w:r>
      <w:r w:rsidRPr="0048089D">
        <w:rPr>
          <w:rFonts w:ascii="Arial" w:hAnsi="Arial" w:cs="Arial"/>
          <w:sz w:val="18"/>
          <w:szCs w:val="18"/>
          <w:highlight w:val="yellow"/>
        </w:rPr>
        <w:t>).</w:t>
      </w:r>
    </w:p>
    <w:p w14:paraId="5172DC4C" w14:textId="77777777" w:rsidR="006E1C05" w:rsidRDefault="006E1C05" w:rsidP="00CA2BF4">
      <w:pPr>
        <w:spacing w:after="0" w:line="240" w:lineRule="auto"/>
        <w:jc w:val="both"/>
        <w:rPr>
          <w:rFonts w:eastAsia="Times New Roman" w:cs="Arial"/>
          <w:sz w:val="18"/>
          <w:szCs w:val="18"/>
          <w:lang w:eastAsia="fr-FR"/>
        </w:rPr>
      </w:pPr>
      <w:bookmarkStart w:id="0" w:name="_GoBack"/>
      <w:bookmarkEnd w:id="0"/>
    </w:p>
    <w:p w14:paraId="3E7A2733" w14:textId="37320E57" w:rsidR="005A3C01" w:rsidRPr="00CA4711" w:rsidRDefault="008140C3" w:rsidP="00CA2BF4">
      <w:pPr>
        <w:pStyle w:val="Corpsdetexte"/>
        <w:rPr>
          <w:sz w:val="18"/>
          <w:szCs w:val="18"/>
        </w:rPr>
      </w:pPr>
      <w:r w:rsidRPr="00640AF6">
        <w:rPr>
          <w:sz w:val="18"/>
          <w:szCs w:val="18"/>
        </w:rPr>
        <w:t xml:space="preserve">La </w:t>
      </w:r>
      <w:r w:rsidR="00DD7204">
        <w:rPr>
          <w:sz w:val="18"/>
          <w:szCs w:val="18"/>
        </w:rPr>
        <w:t xml:space="preserve">période de </w:t>
      </w:r>
      <w:r w:rsidRPr="00640AF6">
        <w:rPr>
          <w:sz w:val="18"/>
          <w:szCs w:val="18"/>
        </w:rPr>
        <w:t>validation des traitements effectués sur la plateforme e-PMSI</w:t>
      </w:r>
      <w:r w:rsidR="005A3C01">
        <w:rPr>
          <w:sz w:val="18"/>
          <w:szCs w:val="18"/>
        </w:rPr>
        <w:t xml:space="preserve"> </w:t>
      </w:r>
      <w:r w:rsidRPr="005A3C01">
        <w:rPr>
          <w:b/>
          <w:sz w:val="18"/>
          <w:szCs w:val="18"/>
        </w:rPr>
        <w:t xml:space="preserve">est </w:t>
      </w:r>
      <w:r w:rsidR="00F313A2">
        <w:rPr>
          <w:b/>
          <w:sz w:val="18"/>
          <w:szCs w:val="18"/>
        </w:rPr>
        <w:t>d</w:t>
      </w:r>
      <w:r w:rsidR="00C810D8">
        <w:rPr>
          <w:b/>
          <w:sz w:val="18"/>
          <w:szCs w:val="18"/>
        </w:rPr>
        <w:t>’</w:t>
      </w:r>
      <w:r w:rsidR="005A3C01" w:rsidRPr="005A3C01">
        <w:rPr>
          <w:b/>
          <w:sz w:val="18"/>
          <w:szCs w:val="18"/>
        </w:rPr>
        <w:t>un mois</w:t>
      </w:r>
      <w:r w:rsidR="005A3C01" w:rsidRPr="005A3C01">
        <w:rPr>
          <w:sz w:val="18"/>
          <w:szCs w:val="18"/>
        </w:rPr>
        <w:t xml:space="preserve"> pour les </w:t>
      </w:r>
      <w:r w:rsidR="006E1C05" w:rsidRPr="005A3C01">
        <w:rPr>
          <w:sz w:val="18"/>
          <w:szCs w:val="18"/>
        </w:rPr>
        <w:t>établissement</w:t>
      </w:r>
      <w:r w:rsidR="005A3C01" w:rsidRPr="005A3C01">
        <w:rPr>
          <w:sz w:val="18"/>
          <w:szCs w:val="18"/>
        </w:rPr>
        <w:t>s</w:t>
      </w:r>
      <w:r w:rsidR="006E1C05" w:rsidRPr="005A3C01">
        <w:rPr>
          <w:sz w:val="18"/>
          <w:szCs w:val="18"/>
        </w:rPr>
        <w:t xml:space="preserve"> de santé producteur</w:t>
      </w:r>
      <w:r w:rsidR="005A3C01">
        <w:rPr>
          <w:sz w:val="18"/>
          <w:szCs w:val="18"/>
        </w:rPr>
        <w:t xml:space="preserve">s. </w:t>
      </w:r>
      <w:r w:rsidR="005A3C01" w:rsidRPr="005A3C01">
        <w:rPr>
          <w:sz w:val="18"/>
          <w:szCs w:val="18"/>
        </w:rPr>
        <w:t>Les obligations en matière de transmission ne sont considérées comme satisfaites que lorsque les données ont été validées par l’établissement de santé producteur.</w:t>
      </w:r>
    </w:p>
    <w:p w14:paraId="6F3EB654" w14:textId="77777777" w:rsidR="00F313A2" w:rsidRDefault="005A3C01" w:rsidP="00CA2BF4">
      <w:pPr>
        <w:spacing w:after="0" w:line="240" w:lineRule="auto"/>
        <w:jc w:val="both"/>
        <w:rPr>
          <w:rFonts w:eastAsia="Times New Roman" w:cs="Arial"/>
          <w:color w:val="000000"/>
          <w:sz w:val="18"/>
          <w:szCs w:val="18"/>
        </w:rPr>
      </w:pPr>
      <w:r w:rsidRPr="00640AF6">
        <w:rPr>
          <w:rFonts w:eastAsia="Times New Roman" w:cs="Arial"/>
          <w:color w:val="000000"/>
          <w:sz w:val="18"/>
          <w:szCs w:val="18"/>
        </w:rPr>
        <w:t>L</w:t>
      </w:r>
      <w:r w:rsidR="00F313A2">
        <w:rPr>
          <w:rFonts w:eastAsia="Times New Roman" w:cs="Arial"/>
          <w:color w:val="000000"/>
          <w:sz w:val="18"/>
          <w:szCs w:val="18"/>
        </w:rPr>
        <w:t>es</w:t>
      </w:r>
      <w:r w:rsidRPr="00640AF6">
        <w:rPr>
          <w:rFonts w:eastAsia="Times New Roman" w:cs="Arial"/>
          <w:color w:val="000000"/>
          <w:sz w:val="18"/>
          <w:szCs w:val="18"/>
        </w:rPr>
        <w:t xml:space="preserve"> </w:t>
      </w:r>
      <w:r w:rsidRPr="00640AF6">
        <w:rPr>
          <w:rFonts w:eastAsia="Times New Roman" w:cs="Arial"/>
          <w:b/>
          <w:bCs/>
          <w:color w:val="000000"/>
          <w:sz w:val="18"/>
          <w:szCs w:val="18"/>
        </w:rPr>
        <w:t>date</w:t>
      </w:r>
      <w:r w:rsidR="00F313A2">
        <w:rPr>
          <w:rFonts w:eastAsia="Times New Roman" w:cs="Arial"/>
          <w:b/>
          <w:bCs/>
          <w:color w:val="000000"/>
          <w:sz w:val="18"/>
          <w:szCs w:val="18"/>
        </w:rPr>
        <w:t>s</w:t>
      </w:r>
      <w:r w:rsidRPr="00640AF6">
        <w:rPr>
          <w:rFonts w:eastAsia="Times New Roman" w:cs="Arial"/>
          <w:b/>
          <w:bCs/>
          <w:color w:val="000000"/>
          <w:sz w:val="18"/>
          <w:szCs w:val="18"/>
        </w:rPr>
        <w:t xml:space="preserve"> limite</w:t>
      </w:r>
      <w:r w:rsidR="00F313A2">
        <w:rPr>
          <w:rFonts w:eastAsia="Times New Roman" w:cs="Arial"/>
          <w:b/>
          <w:bCs/>
          <w:color w:val="000000"/>
          <w:sz w:val="18"/>
          <w:szCs w:val="18"/>
        </w:rPr>
        <w:t>s</w:t>
      </w:r>
      <w:r w:rsidRPr="00640AF6">
        <w:rPr>
          <w:rFonts w:eastAsia="Times New Roman" w:cs="Arial"/>
          <w:b/>
          <w:bCs/>
          <w:color w:val="000000"/>
          <w:sz w:val="18"/>
          <w:szCs w:val="18"/>
        </w:rPr>
        <w:t xml:space="preserve"> </w:t>
      </w:r>
      <w:r w:rsidRPr="00640AF6">
        <w:rPr>
          <w:rFonts w:eastAsia="Times New Roman" w:cs="Arial"/>
          <w:color w:val="000000"/>
          <w:sz w:val="18"/>
          <w:szCs w:val="18"/>
        </w:rPr>
        <w:t>pour la transmission et la validation par les établissements des donné</w:t>
      </w:r>
      <w:r w:rsidR="00CC4698">
        <w:rPr>
          <w:rFonts w:eastAsia="Times New Roman" w:cs="Arial"/>
          <w:color w:val="000000"/>
          <w:sz w:val="18"/>
          <w:szCs w:val="18"/>
        </w:rPr>
        <w:t xml:space="preserve">es d’activité </w:t>
      </w:r>
      <w:r w:rsidR="00F313A2">
        <w:rPr>
          <w:rFonts w:eastAsia="Times New Roman" w:cs="Arial"/>
          <w:color w:val="000000"/>
          <w:sz w:val="18"/>
          <w:szCs w:val="18"/>
        </w:rPr>
        <w:t>sont mentionnées dans le tableau ci-dessus.</w:t>
      </w:r>
    </w:p>
    <w:p w14:paraId="53E59672" w14:textId="77777777" w:rsidR="00F9748D" w:rsidRPr="00C05845" w:rsidRDefault="00F313A2" w:rsidP="00CA2BF4">
      <w:pPr>
        <w:spacing w:after="0" w:line="240" w:lineRule="auto"/>
        <w:jc w:val="both"/>
        <w:rPr>
          <w:rFonts w:eastAsia="Times New Roman" w:cs="Arial"/>
          <w:color w:val="000000"/>
          <w:sz w:val="18"/>
          <w:szCs w:val="18"/>
        </w:rPr>
      </w:pPr>
      <w:r w:rsidRPr="00C05845">
        <w:rPr>
          <w:rFonts w:eastAsia="Times New Roman" w:cs="Arial"/>
          <w:color w:val="000000"/>
          <w:sz w:val="18"/>
          <w:szCs w:val="18"/>
        </w:rPr>
        <w:t>L</w:t>
      </w:r>
      <w:r w:rsidR="008140C3" w:rsidRPr="00C05845">
        <w:rPr>
          <w:rFonts w:eastAsia="Times New Roman" w:cs="Arial"/>
          <w:color w:val="000000"/>
          <w:sz w:val="18"/>
          <w:szCs w:val="18"/>
        </w:rPr>
        <w:t>e</w:t>
      </w:r>
      <w:r w:rsidR="00F9748D" w:rsidRPr="00C05845">
        <w:rPr>
          <w:rFonts w:eastAsia="Times New Roman" w:cs="Arial"/>
          <w:color w:val="000000"/>
          <w:sz w:val="18"/>
          <w:szCs w:val="18"/>
        </w:rPr>
        <w:t xml:space="preserve"> délai accordé aux Agences Régionales de Santé pour valider les données </w:t>
      </w:r>
      <w:r w:rsidRPr="00C05845">
        <w:rPr>
          <w:rFonts w:eastAsia="Times New Roman" w:cs="Arial"/>
          <w:color w:val="000000"/>
          <w:sz w:val="18"/>
          <w:szCs w:val="18"/>
        </w:rPr>
        <w:t>est de</w:t>
      </w:r>
      <w:r w:rsidR="003A20C1" w:rsidRPr="00C05845">
        <w:rPr>
          <w:rFonts w:eastAsia="Times New Roman" w:cs="Arial"/>
          <w:color w:val="000000"/>
          <w:sz w:val="18"/>
          <w:szCs w:val="18"/>
        </w:rPr>
        <w:t xml:space="preserve"> six semaines</w:t>
      </w:r>
      <w:r w:rsidR="00511A13" w:rsidRPr="00C05845">
        <w:rPr>
          <w:rFonts w:eastAsia="Times New Roman" w:cs="Arial"/>
          <w:color w:val="000000"/>
          <w:sz w:val="18"/>
          <w:szCs w:val="18"/>
        </w:rPr>
        <w:t xml:space="preserve"> au plus tard</w:t>
      </w:r>
      <w:r w:rsidR="0048759D" w:rsidRPr="00C05845">
        <w:rPr>
          <w:rFonts w:eastAsia="Times New Roman" w:cs="Arial"/>
          <w:color w:val="000000"/>
          <w:sz w:val="18"/>
          <w:szCs w:val="18"/>
        </w:rPr>
        <w:t xml:space="preserve"> </w:t>
      </w:r>
      <w:r w:rsidR="00F9748D" w:rsidRPr="00C05845">
        <w:rPr>
          <w:rFonts w:eastAsia="Times New Roman" w:cs="Arial"/>
          <w:color w:val="000000"/>
          <w:sz w:val="18"/>
          <w:szCs w:val="18"/>
        </w:rPr>
        <w:t xml:space="preserve">après </w:t>
      </w:r>
      <w:r w:rsidR="00511A13" w:rsidRPr="00C05845">
        <w:rPr>
          <w:rFonts w:eastAsia="Times New Roman" w:cs="Arial"/>
          <w:color w:val="000000"/>
          <w:sz w:val="18"/>
          <w:szCs w:val="18"/>
        </w:rPr>
        <w:t>la fin du mois considéré.</w:t>
      </w:r>
    </w:p>
    <w:p w14:paraId="29C97CD7" w14:textId="77777777" w:rsidR="00F313A2" w:rsidRPr="00C05845" w:rsidRDefault="00F313A2" w:rsidP="00CA2BF4">
      <w:pPr>
        <w:spacing w:after="0" w:line="240" w:lineRule="auto"/>
        <w:jc w:val="both"/>
        <w:rPr>
          <w:rFonts w:eastAsia="Times New Roman" w:cs="Arial"/>
          <w:sz w:val="18"/>
          <w:szCs w:val="18"/>
          <w:lang w:eastAsia="fr-FR"/>
        </w:rPr>
      </w:pPr>
    </w:p>
    <w:p w14:paraId="31C70D63" w14:textId="7153A409" w:rsidR="003A20C1" w:rsidRPr="00C05845" w:rsidRDefault="003A20C1" w:rsidP="00C05845">
      <w:pPr>
        <w:spacing w:after="0" w:line="240" w:lineRule="auto"/>
        <w:jc w:val="both"/>
        <w:rPr>
          <w:rFonts w:eastAsia="Times New Roman" w:cs="Arial"/>
          <w:sz w:val="18"/>
          <w:szCs w:val="18"/>
          <w:lang w:eastAsia="fr-FR"/>
        </w:rPr>
      </w:pPr>
      <w:r w:rsidRPr="00C05845">
        <w:rPr>
          <w:rFonts w:eastAsia="Times New Roman" w:cs="Arial"/>
          <w:b/>
          <w:sz w:val="18"/>
          <w:szCs w:val="18"/>
          <w:lang w:eastAsia="fr-FR"/>
        </w:rPr>
        <w:t>Il est important de noter</w:t>
      </w:r>
      <w:r w:rsidRPr="00C05845">
        <w:rPr>
          <w:rFonts w:eastAsia="Times New Roman" w:cs="Arial"/>
          <w:sz w:val="18"/>
          <w:szCs w:val="18"/>
          <w:lang w:eastAsia="fr-FR"/>
        </w:rPr>
        <w:t xml:space="preserve"> que la </w:t>
      </w:r>
      <w:r w:rsidR="001A1A79" w:rsidRPr="001A1A79">
        <w:rPr>
          <w:rFonts w:eastAsia="Times New Roman" w:cs="Arial"/>
          <w:b/>
          <w:sz w:val="18"/>
          <w:szCs w:val="18"/>
          <w:highlight w:val="yellow"/>
          <w:lang w:eastAsia="fr-FR"/>
        </w:rPr>
        <w:t>version </w:t>
      </w:r>
      <w:r w:rsidR="007F01E6" w:rsidRPr="007F01E6">
        <w:rPr>
          <w:rFonts w:eastAsia="Times New Roman" w:cs="Arial"/>
          <w:b/>
          <w:sz w:val="18"/>
          <w:szCs w:val="18"/>
          <w:highlight w:val="yellow"/>
          <w:lang w:eastAsia="fr-FR"/>
        </w:rPr>
        <w:t>V20</w:t>
      </w:r>
      <w:r w:rsidR="00C810D8">
        <w:rPr>
          <w:rFonts w:eastAsia="Times New Roman" w:cs="Arial"/>
          <w:b/>
          <w:sz w:val="18"/>
          <w:szCs w:val="18"/>
          <w:highlight w:val="yellow"/>
          <w:lang w:eastAsia="fr-FR"/>
        </w:rPr>
        <w:t>2</w:t>
      </w:r>
      <w:r w:rsidR="00F57852">
        <w:rPr>
          <w:rFonts w:eastAsia="Times New Roman" w:cs="Arial"/>
          <w:b/>
          <w:sz w:val="18"/>
          <w:szCs w:val="18"/>
          <w:highlight w:val="yellow"/>
          <w:lang w:eastAsia="fr-FR"/>
        </w:rPr>
        <w:t>2</w:t>
      </w:r>
      <w:r w:rsidRPr="00C05845">
        <w:rPr>
          <w:rFonts w:eastAsia="Times New Roman" w:cs="Arial"/>
          <w:b/>
          <w:sz w:val="18"/>
          <w:szCs w:val="18"/>
          <w:lang w:eastAsia="fr-FR"/>
        </w:rPr>
        <w:t xml:space="preserve"> de la fonction groupage</w:t>
      </w:r>
      <w:r w:rsidRPr="00C05845">
        <w:rPr>
          <w:rFonts w:eastAsia="Times New Roman" w:cs="Arial"/>
          <w:sz w:val="18"/>
          <w:szCs w:val="18"/>
          <w:lang w:eastAsia="fr-FR"/>
        </w:rPr>
        <w:t xml:space="preserve"> de la classification en GME sera appliquée à compter </w:t>
      </w:r>
      <w:r w:rsidRPr="001A1A79">
        <w:rPr>
          <w:rFonts w:eastAsia="Times New Roman" w:cs="Arial"/>
          <w:sz w:val="18"/>
          <w:szCs w:val="18"/>
          <w:highlight w:val="yellow"/>
          <w:lang w:eastAsia="fr-FR"/>
        </w:rPr>
        <w:t>de la sema</w:t>
      </w:r>
      <w:r w:rsidR="001A1A79" w:rsidRPr="001A1A79">
        <w:rPr>
          <w:rFonts w:eastAsia="Times New Roman" w:cs="Arial"/>
          <w:sz w:val="18"/>
          <w:szCs w:val="18"/>
          <w:highlight w:val="yellow"/>
          <w:lang w:eastAsia="fr-FR"/>
        </w:rPr>
        <w:t xml:space="preserve">ine </w:t>
      </w:r>
      <w:r w:rsidR="00F57852">
        <w:rPr>
          <w:rFonts w:eastAsia="Times New Roman" w:cs="Arial"/>
          <w:sz w:val="18"/>
          <w:szCs w:val="18"/>
          <w:highlight w:val="yellow"/>
          <w:lang w:eastAsia="fr-FR"/>
        </w:rPr>
        <w:t>9</w:t>
      </w:r>
      <w:r w:rsidR="001A1A79" w:rsidRPr="001A1A79">
        <w:rPr>
          <w:rFonts w:eastAsia="Times New Roman" w:cs="Arial"/>
          <w:sz w:val="18"/>
          <w:szCs w:val="18"/>
          <w:highlight w:val="yellow"/>
          <w:lang w:eastAsia="fr-FR"/>
        </w:rPr>
        <w:t xml:space="preserve"> </w:t>
      </w:r>
      <w:r w:rsidR="00F12B23">
        <w:rPr>
          <w:rFonts w:eastAsia="Times New Roman" w:cs="Arial"/>
          <w:sz w:val="18"/>
          <w:szCs w:val="18"/>
          <w:highlight w:val="yellow"/>
          <w:lang w:eastAsia="fr-FR"/>
        </w:rPr>
        <w:t>de 20</w:t>
      </w:r>
      <w:r w:rsidR="00C810D8">
        <w:rPr>
          <w:rFonts w:eastAsia="Times New Roman" w:cs="Arial"/>
          <w:sz w:val="18"/>
          <w:szCs w:val="18"/>
          <w:highlight w:val="yellow"/>
          <w:lang w:eastAsia="fr-FR"/>
        </w:rPr>
        <w:t>2</w:t>
      </w:r>
      <w:r w:rsidR="00F57852">
        <w:rPr>
          <w:rFonts w:eastAsia="Times New Roman" w:cs="Arial"/>
          <w:sz w:val="18"/>
          <w:szCs w:val="18"/>
          <w:highlight w:val="yellow"/>
          <w:lang w:eastAsia="fr-FR"/>
        </w:rPr>
        <w:t>2</w:t>
      </w:r>
      <w:r w:rsidRPr="00C05845">
        <w:rPr>
          <w:rFonts w:eastAsia="Times New Roman" w:cs="Arial"/>
          <w:sz w:val="18"/>
          <w:szCs w:val="18"/>
          <w:lang w:eastAsia="fr-FR"/>
        </w:rPr>
        <w:t>.</w:t>
      </w:r>
    </w:p>
    <w:p w14:paraId="3C595B2B" w14:textId="610D0E11" w:rsidR="003A20C1" w:rsidRPr="00B72CF4" w:rsidRDefault="003A20C1" w:rsidP="003A20C1">
      <w:pPr>
        <w:spacing w:after="0" w:line="240" w:lineRule="auto"/>
        <w:jc w:val="both"/>
        <w:rPr>
          <w:rFonts w:eastAsia="Times New Roman" w:cs="Arial"/>
          <w:sz w:val="18"/>
          <w:szCs w:val="18"/>
          <w:lang w:eastAsia="fr-FR"/>
        </w:rPr>
      </w:pPr>
      <w:r w:rsidRPr="001A1A79">
        <w:rPr>
          <w:rFonts w:eastAsia="Times New Roman" w:cs="Arial"/>
          <w:sz w:val="18"/>
          <w:szCs w:val="18"/>
          <w:highlight w:val="yellow"/>
          <w:lang w:eastAsia="fr-FR"/>
        </w:rPr>
        <w:t xml:space="preserve">De même, la date d’application des </w:t>
      </w:r>
      <w:r w:rsidR="00C05845" w:rsidRPr="001A1A79">
        <w:rPr>
          <w:rFonts w:eastAsia="Times New Roman" w:cs="Arial"/>
          <w:sz w:val="18"/>
          <w:szCs w:val="18"/>
          <w:highlight w:val="yellow"/>
          <w:lang w:eastAsia="fr-FR"/>
        </w:rPr>
        <w:t>versions 20</w:t>
      </w:r>
      <w:r w:rsidR="00D94068">
        <w:rPr>
          <w:rFonts w:eastAsia="Times New Roman" w:cs="Arial"/>
          <w:sz w:val="18"/>
          <w:szCs w:val="18"/>
          <w:highlight w:val="yellow"/>
          <w:lang w:eastAsia="fr-FR"/>
        </w:rPr>
        <w:t>2</w:t>
      </w:r>
      <w:r w:rsidR="00F57852">
        <w:rPr>
          <w:rFonts w:eastAsia="Times New Roman" w:cs="Arial"/>
          <w:sz w:val="18"/>
          <w:szCs w:val="18"/>
          <w:highlight w:val="yellow"/>
          <w:lang w:eastAsia="fr-FR"/>
        </w:rPr>
        <w:t>2</w:t>
      </w:r>
      <w:r w:rsidRPr="001A1A79">
        <w:rPr>
          <w:rFonts w:eastAsia="Times New Roman" w:cs="Arial"/>
          <w:sz w:val="18"/>
          <w:szCs w:val="18"/>
          <w:highlight w:val="yellow"/>
          <w:lang w:eastAsia="fr-FR"/>
        </w:rPr>
        <w:t xml:space="preserve"> des nomenclatures de santé </w:t>
      </w:r>
      <w:r w:rsidR="00C05845" w:rsidRPr="001A1A79">
        <w:rPr>
          <w:rFonts w:eastAsia="Times New Roman" w:cs="Arial"/>
          <w:sz w:val="18"/>
          <w:szCs w:val="18"/>
          <w:highlight w:val="yellow"/>
          <w:lang w:eastAsia="fr-FR"/>
        </w:rPr>
        <w:t>(</w:t>
      </w:r>
      <w:r w:rsidRPr="001A1A79">
        <w:rPr>
          <w:rFonts w:eastAsia="Times New Roman" w:cs="Arial"/>
          <w:sz w:val="18"/>
          <w:szCs w:val="18"/>
          <w:highlight w:val="yellow"/>
          <w:lang w:eastAsia="fr-FR"/>
        </w:rPr>
        <w:t>CIM 10, CCAM et CSARR</w:t>
      </w:r>
      <w:r w:rsidR="00C05845" w:rsidRPr="001A1A79">
        <w:rPr>
          <w:rFonts w:eastAsia="Times New Roman" w:cs="Arial"/>
          <w:sz w:val="18"/>
          <w:szCs w:val="18"/>
          <w:highlight w:val="yellow"/>
          <w:lang w:eastAsia="fr-FR"/>
        </w:rPr>
        <w:t xml:space="preserve">) </w:t>
      </w:r>
      <w:r w:rsidRPr="001A1A79">
        <w:rPr>
          <w:rFonts w:eastAsia="Times New Roman" w:cs="Arial"/>
          <w:sz w:val="18"/>
          <w:szCs w:val="18"/>
          <w:highlight w:val="yellow"/>
          <w:lang w:eastAsia="fr-FR"/>
        </w:rPr>
        <w:t>est l</w:t>
      </w:r>
      <w:r w:rsidR="00F12B23">
        <w:rPr>
          <w:rFonts w:eastAsia="Times New Roman" w:cs="Arial"/>
          <w:sz w:val="18"/>
          <w:szCs w:val="18"/>
          <w:highlight w:val="yellow"/>
          <w:lang w:eastAsia="fr-FR"/>
        </w:rPr>
        <w:t xml:space="preserve">a semaine </w:t>
      </w:r>
      <w:r w:rsidR="00F57852">
        <w:rPr>
          <w:rFonts w:eastAsia="Times New Roman" w:cs="Arial"/>
          <w:sz w:val="18"/>
          <w:szCs w:val="18"/>
          <w:highlight w:val="yellow"/>
          <w:lang w:eastAsia="fr-FR"/>
        </w:rPr>
        <w:t>9</w:t>
      </w:r>
      <w:r w:rsidR="00F12B23" w:rsidRPr="00B72CF4">
        <w:rPr>
          <w:rFonts w:eastAsia="Times New Roman" w:cs="Arial"/>
          <w:sz w:val="18"/>
          <w:szCs w:val="18"/>
          <w:highlight w:val="yellow"/>
          <w:lang w:eastAsia="fr-FR"/>
        </w:rPr>
        <w:t xml:space="preserve"> de</w:t>
      </w:r>
      <w:r w:rsidR="001A1A79" w:rsidRPr="00B72CF4">
        <w:rPr>
          <w:rFonts w:eastAsia="Times New Roman" w:cs="Arial"/>
          <w:sz w:val="18"/>
          <w:szCs w:val="18"/>
          <w:highlight w:val="yellow"/>
          <w:lang w:eastAsia="fr-FR"/>
        </w:rPr>
        <w:t xml:space="preserve"> 20</w:t>
      </w:r>
      <w:r w:rsidR="00D94068" w:rsidRPr="00B72CF4">
        <w:rPr>
          <w:rFonts w:eastAsia="Times New Roman" w:cs="Arial"/>
          <w:sz w:val="18"/>
          <w:szCs w:val="18"/>
          <w:highlight w:val="yellow"/>
          <w:lang w:eastAsia="fr-FR"/>
        </w:rPr>
        <w:t>2</w:t>
      </w:r>
      <w:r w:rsidR="00F57852">
        <w:rPr>
          <w:rFonts w:eastAsia="Times New Roman" w:cs="Arial"/>
          <w:sz w:val="18"/>
          <w:szCs w:val="18"/>
          <w:highlight w:val="yellow"/>
          <w:lang w:eastAsia="fr-FR"/>
        </w:rPr>
        <w:t>2</w:t>
      </w:r>
      <w:r w:rsidRPr="00B72CF4">
        <w:rPr>
          <w:rFonts w:eastAsia="Times New Roman" w:cs="Arial"/>
          <w:sz w:val="18"/>
          <w:szCs w:val="18"/>
          <w:highlight w:val="yellow"/>
          <w:lang w:eastAsia="fr-FR"/>
        </w:rPr>
        <w:t>.</w:t>
      </w:r>
      <w:r w:rsidRPr="00B72CF4">
        <w:rPr>
          <w:rFonts w:eastAsia="Times New Roman" w:cs="Arial"/>
          <w:sz w:val="18"/>
          <w:szCs w:val="18"/>
          <w:lang w:eastAsia="fr-FR"/>
        </w:rPr>
        <w:t xml:space="preserve"> </w:t>
      </w:r>
    </w:p>
    <w:p w14:paraId="544ADF45" w14:textId="77777777" w:rsidR="00253ED0" w:rsidRDefault="00253ED0" w:rsidP="003A20C1">
      <w:pPr>
        <w:spacing w:after="0" w:line="240" w:lineRule="auto"/>
        <w:jc w:val="both"/>
        <w:rPr>
          <w:rFonts w:eastAsia="Times New Roman" w:cs="Arial"/>
          <w:sz w:val="18"/>
          <w:szCs w:val="18"/>
          <w:lang w:eastAsia="fr-FR"/>
        </w:rPr>
      </w:pPr>
    </w:p>
    <w:p w14:paraId="0C0AA485" w14:textId="2E886F21" w:rsidR="00213FF6" w:rsidRPr="00640AF6" w:rsidRDefault="002756F7" w:rsidP="00CA2BF4">
      <w:pPr>
        <w:spacing w:after="0" w:line="240" w:lineRule="auto"/>
        <w:jc w:val="both"/>
        <w:rPr>
          <w:rFonts w:cs="Arial"/>
          <w:sz w:val="18"/>
          <w:szCs w:val="18"/>
        </w:rPr>
      </w:pPr>
      <w:r w:rsidRPr="00640AF6">
        <w:rPr>
          <w:rFonts w:cs="Arial"/>
          <w:sz w:val="18"/>
          <w:szCs w:val="18"/>
        </w:rPr>
        <w:lastRenderedPageBreak/>
        <w:t xml:space="preserve">Les </w:t>
      </w:r>
      <w:r w:rsidRPr="00466422">
        <w:rPr>
          <w:rFonts w:cs="Arial"/>
          <w:sz w:val="18"/>
          <w:szCs w:val="18"/>
        </w:rPr>
        <w:t>annexes I, II</w:t>
      </w:r>
      <w:r w:rsidR="00640AF6" w:rsidRPr="00466422">
        <w:rPr>
          <w:rFonts w:cs="Arial"/>
          <w:sz w:val="18"/>
          <w:szCs w:val="18"/>
        </w:rPr>
        <w:t>,</w:t>
      </w:r>
      <w:r w:rsidRPr="00466422">
        <w:rPr>
          <w:rFonts w:cs="Arial"/>
          <w:sz w:val="18"/>
          <w:szCs w:val="18"/>
        </w:rPr>
        <w:t xml:space="preserve"> III</w:t>
      </w:r>
      <w:r w:rsidR="00640AF6" w:rsidRPr="00466422">
        <w:rPr>
          <w:rFonts w:cs="Arial"/>
          <w:sz w:val="18"/>
          <w:szCs w:val="18"/>
        </w:rPr>
        <w:t>, IV et V</w:t>
      </w:r>
      <w:r w:rsidRPr="00466422">
        <w:rPr>
          <w:rFonts w:cs="Arial"/>
          <w:sz w:val="18"/>
          <w:szCs w:val="18"/>
        </w:rPr>
        <w:t xml:space="preserve"> mentionné</w:t>
      </w:r>
      <w:r w:rsidR="00957C01" w:rsidRPr="00466422">
        <w:rPr>
          <w:rFonts w:cs="Arial"/>
          <w:sz w:val="18"/>
          <w:szCs w:val="18"/>
        </w:rPr>
        <w:t>e</w:t>
      </w:r>
      <w:r w:rsidRPr="00466422">
        <w:rPr>
          <w:rFonts w:cs="Arial"/>
          <w:sz w:val="18"/>
          <w:szCs w:val="18"/>
        </w:rPr>
        <w:t>s à l’article 1</w:t>
      </w:r>
      <w:r w:rsidRPr="00466422">
        <w:rPr>
          <w:rFonts w:cs="Arial"/>
          <w:sz w:val="18"/>
          <w:szCs w:val="18"/>
          <w:vertAlign w:val="superscript"/>
        </w:rPr>
        <w:t>er</w:t>
      </w:r>
      <w:r w:rsidRPr="00466422">
        <w:rPr>
          <w:rFonts w:cs="Arial"/>
          <w:sz w:val="18"/>
          <w:szCs w:val="18"/>
        </w:rPr>
        <w:t xml:space="preserve"> </w:t>
      </w:r>
      <w:hyperlink r:id="rId8" w:history="1">
        <w:r w:rsidR="00253ED0" w:rsidRPr="00BF0214">
          <w:rPr>
            <w:rStyle w:val="Lienhypertexte"/>
            <w:rFonts w:eastAsia="Times New Roman" w:cs="Arial"/>
            <w:sz w:val="16"/>
            <w:szCs w:val="18"/>
            <w:highlight w:val="yellow"/>
            <w:lang w:eastAsia="fr-FR"/>
          </w:rPr>
          <w:t xml:space="preserve">Arrêté du </w:t>
        </w:r>
        <w:r w:rsidR="00D94068">
          <w:rPr>
            <w:rStyle w:val="Lienhypertexte"/>
            <w:rFonts w:eastAsia="Times New Roman" w:cs="Arial"/>
            <w:sz w:val="16"/>
            <w:szCs w:val="18"/>
            <w:highlight w:val="yellow"/>
            <w:lang w:eastAsia="fr-FR"/>
          </w:rPr>
          <w:t>xx</w:t>
        </w:r>
        <w:r w:rsidR="00253ED0" w:rsidRPr="00BF0214">
          <w:rPr>
            <w:rStyle w:val="Lienhypertexte"/>
            <w:rFonts w:eastAsia="Times New Roman" w:cs="Arial"/>
            <w:sz w:val="16"/>
            <w:szCs w:val="18"/>
            <w:highlight w:val="yellow"/>
            <w:lang w:eastAsia="fr-FR"/>
          </w:rPr>
          <w:t xml:space="preserve"> décembre 201</w:t>
        </w:r>
        <w:r w:rsidR="00D94068">
          <w:rPr>
            <w:rStyle w:val="Lienhypertexte"/>
            <w:rFonts w:eastAsia="Times New Roman" w:cs="Arial"/>
            <w:sz w:val="16"/>
            <w:szCs w:val="18"/>
            <w:highlight w:val="yellow"/>
            <w:lang w:eastAsia="fr-FR"/>
          </w:rPr>
          <w:t>9</w:t>
        </w:r>
        <w:r w:rsidR="00253ED0" w:rsidRPr="00BF0214">
          <w:rPr>
            <w:rStyle w:val="Lienhypertexte"/>
            <w:rFonts w:eastAsia="Times New Roman" w:cs="Arial"/>
            <w:sz w:val="16"/>
            <w:szCs w:val="18"/>
            <w:highlight w:val="yellow"/>
            <w:lang w:eastAsia="fr-FR"/>
          </w:rPr>
          <w:t xml:space="preserve"> modifiant l'arrêté du 23 décembre 2016</w:t>
        </w:r>
      </w:hyperlink>
      <w:r w:rsidR="00253ED0">
        <w:rPr>
          <w:rFonts w:eastAsia="Times New Roman" w:cs="Arial"/>
          <w:sz w:val="16"/>
          <w:szCs w:val="18"/>
          <w:lang w:eastAsia="fr-FR"/>
        </w:rPr>
        <w:t xml:space="preserve">  </w:t>
      </w:r>
      <w:r w:rsidR="00253ED0" w:rsidRPr="00D165C9">
        <w:rPr>
          <w:rFonts w:cs="Arial"/>
          <w:sz w:val="18"/>
          <w:szCs w:val="18"/>
        </w:rPr>
        <w:t>relatif au recueil et au traitement des données d'activité médicale des établissements de santé</w:t>
      </w:r>
      <w:r w:rsidR="00253ED0" w:rsidRPr="00640AF6">
        <w:rPr>
          <w:rFonts w:cs="Arial"/>
          <w:sz w:val="18"/>
          <w:szCs w:val="18"/>
        </w:rPr>
        <w:t xml:space="preserve"> publics ou privés ayant une activité en soins de suite et de réadaptation et à la transmission d'informations issues de ce traitement, dans les conditions définies aux articles </w:t>
      </w:r>
      <w:hyperlink r:id="rId9" w:history="1">
        <w:r w:rsidR="00253ED0" w:rsidRPr="00640AF6">
          <w:rPr>
            <w:rStyle w:val="Lienhypertexte"/>
            <w:rFonts w:cs="Arial"/>
            <w:sz w:val="18"/>
            <w:szCs w:val="18"/>
          </w:rPr>
          <w:t>L.6113-7</w:t>
        </w:r>
      </w:hyperlink>
      <w:r w:rsidR="00253ED0" w:rsidRPr="00640AF6">
        <w:rPr>
          <w:rFonts w:cs="Arial"/>
          <w:sz w:val="18"/>
          <w:szCs w:val="18"/>
        </w:rPr>
        <w:t xml:space="preserve"> et </w:t>
      </w:r>
      <w:hyperlink r:id="rId10" w:history="1">
        <w:r w:rsidR="00253ED0" w:rsidRPr="00640AF6">
          <w:rPr>
            <w:rStyle w:val="Lienhypertexte"/>
            <w:rFonts w:cs="Arial"/>
            <w:sz w:val="18"/>
            <w:szCs w:val="18"/>
          </w:rPr>
          <w:t>L.6113-8</w:t>
        </w:r>
      </w:hyperlink>
      <w:r w:rsidR="00253ED0" w:rsidRPr="00640AF6">
        <w:rPr>
          <w:rFonts w:cs="Arial"/>
          <w:sz w:val="18"/>
          <w:szCs w:val="18"/>
        </w:rPr>
        <w:t xml:space="preserve"> du code de la santé publique</w:t>
      </w:r>
      <w:r w:rsidR="00253ED0" w:rsidRPr="00466422" w:rsidDel="00253ED0">
        <w:rPr>
          <w:rFonts w:cs="Arial"/>
          <w:sz w:val="18"/>
          <w:szCs w:val="18"/>
        </w:rPr>
        <w:t xml:space="preserve"> </w:t>
      </w:r>
      <w:r w:rsidRPr="00466422">
        <w:rPr>
          <w:rFonts w:cs="Arial"/>
          <w:sz w:val="18"/>
          <w:szCs w:val="18"/>
        </w:rPr>
        <w:t>sont publié</w:t>
      </w:r>
      <w:r w:rsidR="00957C01" w:rsidRPr="00466422">
        <w:rPr>
          <w:rFonts w:cs="Arial"/>
          <w:sz w:val="18"/>
          <w:szCs w:val="18"/>
        </w:rPr>
        <w:t>e</w:t>
      </w:r>
      <w:r w:rsidRPr="00466422">
        <w:rPr>
          <w:rFonts w:cs="Arial"/>
          <w:sz w:val="18"/>
          <w:szCs w:val="18"/>
        </w:rPr>
        <w:t xml:space="preserve">s </w:t>
      </w:r>
      <w:r w:rsidR="00213FF6" w:rsidRPr="00466422">
        <w:rPr>
          <w:rFonts w:cs="Arial"/>
          <w:sz w:val="18"/>
          <w:szCs w:val="18"/>
        </w:rPr>
        <w:t xml:space="preserve">dans leur version provisoire </w:t>
      </w:r>
      <w:hyperlink r:id="rId11" w:history="1">
        <w:r w:rsidR="00213FF6" w:rsidRPr="00466422">
          <w:rPr>
            <w:rStyle w:val="Lienhypertexte"/>
            <w:rFonts w:cs="Arial"/>
            <w:sz w:val="18"/>
            <w:szCs w:val="18"/>
          </w:rPr>
          <w:t>sur le site de l’ATIH</w:t>
        </w:r>
      </w:hyperlink>
      <w:r w:rsidR="00213FF6" w:rsidRPr="00466422">
        <w:rPr>
          <w:rFonts w:cs="Arial"/>
          <w:sz w:val="18"/>
          <w:szCs w:val="18"/>
        </w:rPr>
        <w:t xml:space="preserve">, en attendant leur publication au </w:t>
      </w:r>
      <w:r w:rsidR="00213FF6" w:rsidRPr="00466422">
        <w:rPr>
          <w:rFonts w:cs="Arial"/>
          <w:i/>
          <w:sz w:val="18"/>
          <w:szCs w:val="18"/>
        </w:rPr>
        <w:t>Bulletin officiel</w:t>
      </w:r>
      <w:r w:rsidR="00213FF6" w:rsidRPr="00466422">
        <w:rPr>
          <w:rFonts w:cs="Arial"/>
          <w:sz w:val="18"/>
          <w:szCs w:val="18"/>
        </w:rPr>
        <w:t xml:space="preserve"> sous les références respectives : </w:t>
      </w:r>
      <w:r w:rsidR="0067656C" w:rsidRPr="00F12B23">
        <w:rPr>
          <w:rFonts w:cs="Arial"/>
          <w:sz w:val="18"/>
          <w:szCs w:val="18"/>
          <w:highlight w:val="yellow"/>
        </w:rPr>
        <w:t>20</w:t>
      </w:r>
      <w:r w:rsidR="00D94068">
        <w:rPr>
          <w:rFonts w:cs="Arial"/>
          <w:sz w:val="18"/>
          <w:szCs w:val="18"/>
          <w:highlight w:val="yellow"/>
        </w:rPr>
        <w:t>2</w:t>
      </w:r>
      <w:r w:rsidR="00F57852">
        <w:rPr>
          <w:rFonts w:cs="Arial"/>
          <w:sz w:val="18"/>
          <w:szCs w:val="18"/>
          <w:highlight w:val="yellow"/>
        </w:rPr>
        <w:t>2</w:t>
      </w:r>
      <w:r w:rsidR="004D28FC" w:rsidRPr="00F12B23">
        <w:rPr>
          <w:rFonts w:cs="Arial"/>
          <w:sz w:val="18"/>
          <w:szCs w:val="18"/>
          <w:highlight w:val="yellow"/>
        </w:rPr>
        <w:t>/1</w:t>
      </w:r>
      <w:r w:rsidR="00213FF6" w:rsidRPr="00F12B23">
        <w:rPr>
          <w:rFonts w:cs="Arial"/>
          <w:sz w:val="18"/>
          <w:szCs w:val="18"/>
          <w:highlight w:val="yellow"/>
        </w:rPr>
        <w:t xml:space="preserve"> </w:t>
      </w:r>
      <w:r w:rsidR="00213FF6" w:rsidRPr="00F12B23">
        <w:rPr>
          <w:rFonts w:cs="Arial"/>
          <w:i/>
          <w:sz w:val="18"/>
          <w:szCs w:val="18"/>
          <w:highlight w:val="yellow"/>
        </w:rPr>
        <w:t>bis</w:t>
      </w:r>
      <w:r w:rsidR="00213FF6" w:rsidRPr="00F12B23">
        <w:rPr>
          <w:rFonts w:cs="Arial"/>
          <w:sz w:val="18"/>
          <w:szCs w:val="18"/>
          <w:highlight w:val="yellow"/>
        </w:rPr>
        <w:t xml:space="preserve">, </w:t>
      </w:r>
      <w:r w:rsidR="0067656C" w:rsidRPr="00F12B23">
        <w:rPr>
          <w:rFonts w:cs="Arial"/>
          <w:sz w:val="18"/>
          <w:szCs w:val="18"/>
          <w:highlight w:val="yellow"/>
        </w:rPr>
        <w:t>20</w:t>
      </w:r>
      <w:r w:rsidR="00D94068">
        <w:rPr>
          <w:rFonts w:cs="Arial"/>
          <w:sz w:val="18"/>
          <w:szCs w:val="18"/>
          <w:highlight w:val="yellow"/>
        </w:rPr>
        <w:t>2</w:t>
      </w:r>
      <w:r w:rsidR="00F57852">
        <w:rPr>
          <w:rFonts w:cs="Arial"/>
          <w:sz w:val="18"/>
          <w:szCs w:val="18"/>
          <w:highlight w:val="yellow"/>
        </w:rPr>
        <w:t>2</w:t>
      </w:r>
      <w:r w:rsidR="00213FF6" w:rsidRPr="00F12B23">
        <w:rPr>
          <w:rFonts w:cs="Arial"/>
          <w:sz w:val="18"/>
          <w:szCs w:val="18"/>
          <w:highlight w:val="yellow"/>
        </w:rPr>
        <w:t xml:space="preserve">/2 </w:t>
      </w:r>
      <w:r w:rsidR="00213FF6" w:rsidRPr="00F12B23">
        <w:rPr>
          <w:rFonts w:cs="Arial"/>
          <w:i/>
          <w:sz w:val="18"/>
          <w:szCs w:val="18"/>
          <w:highlight w:val="yellow"/>
        </w:rPr>
        <w:t>bis</w:t>
      </w:r>
      <w:r w:rsidR="00640AF6" w:rsidRPr="00F12B23">
        <w:rPr>
          <w:rFonts w:cs="Arial"/>
          <w:i/>
          <w:sz w:val="18"/>
          <w:szCs w:val="18"/>
          <w:highlight w:val="yellow"/>
        </w:rPr>
        <w:t>,</w:t>
      </w:r>
      <w:r w:rsidR="00213FF6" w:rsidRPr="00F12B23">
        <w:rPr>
          <w:rFonts w:cs="Arial"/>
          <w:sz w:val="18"/>
          <w:szCs w:val="18"/>
          <w:highlight w:val="yellow"/>
        </w:rPr>
        <w:t xml:space="preserve"> </w:t>
      </w:r>
      <w:r w:rsidR="0067656C" w:rsidRPr="00F12B23">
        <w:rPr>
          <w:rFonts w:cs="Arial"/>
          <w:sz w:val="18"/>
          <w:szCs w:val="18"/>
          <w:highlight w:val="yellow"/>
        </w:rPr>
        <w:t>20</w:t>
      </w:r>
      <w:r w:rsidR="00D94068">
        <w:rPr>
          <w:rFonts w:cs="Arial"/>
          <w:sz w:val="18"/>
          <w:szCs w:val="18"/>
          <w:highlight w:val="yellow"/>
        </w:rPr>
        <w:t>2</w:t>
      </w:r>
      <w:r w:rsidR="00F57852">
        <w:rPr>
          <w:rFonts w:cs="Arial"/>
          <w:sz w:val="18"/>
          <w:szCs w:val="18"/>
          <w:highlight w:val="yellow"/>
        </w:rPr>
        <w:t>2</w:t>
      </w:r>
      <w:r w:rsidR="00213FF6" w:rsidRPr="00F12B23">
        <w:rPr>
          <w:rFonts w:cs="Arial"/>
          <w:sz w:val="18"/>
          <w:szCs w:val="18"/>
          <w:highlight w:val="yellow"/>
        </w:rPr>
        <w:t xml:space="preserve">/3 </w:t>
      </w:r>
      <w:r w:rsidR="00213FF6" w:rsidRPr="00F12B23">
        <w:rPr>
          <w:rFonts w:cs="Arial"/>
          <w:i/>
          <w:sz w:val="18"/>
          <w:szCs w:val="18"/>
          <w:highlight w:val="yellow"/>
        </w:rPr>
        <w:t>bis</w:t>
      </w:r>
      <w:r w:rsidR="00640AF6" w:rsidRPr="00F12B23">
        <w:rPr>
          <w:rFonts w:cs="Arial"/>
          <w:i/>
          <w:sz w:val="18"/>
          <w:szCs w:val="18"/>
          <w:highlight w:val="yellow"/>
        </w:rPr>
        <w:t xml:space="preserve">, </w:t>
      </w:r>
      <w:r w:rsidR="0067656C" w:rsidRPr="00F12B23">
        <w:rPr>
          <w:rFonts w:cs="Arial"/>
          <w:sz w:val="18"/>
          <w:szCs w:val="18"/>
          <w:highlight w:val="yellow"/>
        </w:rPr>
        <w:t>20</w:t>
      </w:r>
      <w:r w:rsidR="00D94068">
        <w:rPr>
          <w:rFonts w:cs="Arial"/>
          <w:sz w:val="18"/>
          <w:szCs w:val="18"/>
          <w:highlight w:val="yellow"/>
        </w:rPr>
        <w:t>2</w:t>
      </w:r>
      <w:r w:rsidR="00F57852">
        <w:rPr>
          <w:rFonts w:cs="Arial"/>
          <w:sz w:val="18"/>
          <w:szCs w:val="18"/>
          <w:highlight w:val="yellow"/>
        </w:rPr>
        <w:t>2</w:t>
      </w:r>
      <w:r w:rsidR="00932D18" w:rsidRPr="00F12B23">
        <w:rPr>
          <w:rFonts w:cs="Arial"/>
          <w:sz w:val="18"/>
          <w:szCs w:val="18"/>
          <w:highlight w:val="yellow"/>
        </w:rPr>
        <w:t>/8</w:t>
      </w:r>
      <w:r w:rsidR="00640AF6" w:rsidRPr="00F12B23">
        <w:rPr>
          <w:rFonts w:cs="Arial"/>
          <w:i/>
          <w:sz w:val="18"/>
          <w:szCs w:val="18"/>
          <w:highlight w:val="yellow"/>
        </w:rPr>
        <w:t xml:space="preserve"> bis </w:t>
      </w:r>
      <w:r w:rsidR="002F7AAE" w:rsidRPr="00F12B23">
        <w:rPr>
          <w:rFonts w:cs="Arial"/>
          <w:sz w:val="18"/>
          <w:szCs w:val="18"/>
          <w:highlight w:val="yellow"/>
        </w:rPr>
        <w:t xml:space="preserve">et </w:t>
      </w:r>
      <w:r w:rsidR="0067656C" w:rsidRPr="00F12B23">
        <w:rPr>
          <w:rFonts w:cs="Arial"/>
          <w:sz w:val="18"/>
          <w:szCs w:val="18"/>
          <w:highlight w:val="yellow"/>
        </w:rPr>
        <w:t>20</w:t>
      </w:r>
      <w:r w:rsidR="00D94068">
        <w:rPr>
          <w:rFonts w:cs="Arial"/>
          <w:sz w:val="18"/>
          <w:szCs w:val="18"/>
          <w:highlight w:val="yellow"/>
        </w:rPr>
        <w:t>2</w:t>
      </w:r>
      <w:r w:rsidR="00F57852">
        <w:rPr>
          <w:rFonts w:cs="Arial"/>
          <w:sz w:val="18"/>
          <w:szCs w:val="18"/>
          <w:highlight w:val="yellow"/>
        </w:rPr>
        <w:t>2</w:t>
      </w:r>
      <w:r w:rsidR="00932D18" w:rsidRPr="00F12B23">
        <w:rPr>
          <w:rFonts w:cs="Arial"/>
          <w:sz w:val="18"/>
          <w:szCs w:val="18"/>
          <w:highlight w:val="yellow"/>
        </w:rPr>
        <w:t>/9</w:t>
      </w:r>
      <w:r w:rsidR="00640AF6" w:rsidRPr="00F12B23">
        <w:rPr>
          <w:rFonts w:cs="Arial"/>
          <w:i/>
          <w:sz w:val="18"/>
          <w:szCs w:val="18"/>
          <w:highlight w:val="yellow"/>
        </w:rPr>
        <w:t xml:space="preserve"> bis</w:t>
      </w:r>
      <w:r w:rsidR="00213FF6" w:rsidRPr="00F12B23">
        <w:rPr>
          <w:rFonts w:cs="Arial"/>
          <w:sz w:val="18"/>
          <w:szCs w:val="18"/>
          <w:highlight w:val="yellow"/>
        </w:rPr>
        <w:t>.</w:t>
      </w:r>
    </w:p>
    <w:p w14:paraId="0F5632B9" w14:textId="77777777" w:rsidR="007F45EA" w:rsidRPr="00640AF6" w:rsidRDefault="007F45EA" w:rsidP="00CA2BF4">
      <w:pPr>
        <w:spacing w:after="0" w:line="240" w:lineRule="auto"/>
        <w:jc w:val="both"/>
        <w:rPr>
          <w:rFonts w:cs="Arial"/>
          <w:sz w:val="18"/>
          <w:szCs w:val="18"/>
        </w:rPr>
      </w:pPr>
    </w:p>
    <w:p w14:paraId="78E4A3B8" w14:textId="2A9AD661" w:rsidR="00B83221" w:rsidRPr="00766F83" w:rsidRDefault="007F45EA" w:rsidP="005A2254">
      <w:pPr>
        <w:spacing w:after="0" w:line="240" w:lineRule="auto"/>
        <w:jc w:val="both"/>
        <w:rPr>
          <w:rFonts w:eastAsia="Times New Roman" w:cs="Arial"/>
          <w:b/>
          <w:color w:val="0000FF"/>
          <w:sz w:val="18"/>
          <w:szCs w:val="18"/>
          <w:highlight w:val="yellow"/>
          <w:u w:val="single"/>
        </w:rPr>
      </w:pPr>
      <w:r w:rsidRPr="00323648">
        <w:rPr>
          <w:b/>
          <w:sz w:val="18"/>
          <w:szCs w:val="18"/>
          <w:lang w:eastAsia="fr-FR"/>
        </w:rPr>
        <w:t>L</w:t>
      </w:r>
      <w:r w:rsidR="00903D73" w:rsidRPr="00323648">
        <w:rPr>
          <w:b/>
          <w:sz w:val="18"/>
          <w:szCs w:val="18"/>
          <w:lang w:eastAsia="fr-FR"/>
        </w:rPr>
        <w:t>a notice technique</w:t>
      </w:r>
      <w:r w:rsidRPr="00323648">
        <w:rPr>
          <w:rFonts w:eastAsia="Times New Roman" w:cs="Arial"/>
          <w:sz w:val="18"/>
          <w:szCs w:val="18"/>
        </w:rPr>
        <w:t xml:space="preserve"> </w:t>
      </w:r>
      <w:r w:rsidR="00435446" w:rsidRPr="00323648">
        <w:rPr>
          <w:rFonts w:eastAsia="Times New Roman" w:cs="Arial"/>
          <w:b/>
          <w:sz w:val="18"/>
          <w:szCs w:val="18"/>
        </w:rPr>
        <w:t xml:space="preserve">ATIH </w:t>
      </w:r>
      <w:r w:rsidR="00435446" w:rsidRPr="005A2254">
        <w:rPr>
          <w:rFonts w:eastAsia="Times New Roman" w:cs="Arial"/>
          <w:b/>
          <w:sz w:val="18"/>
          <w:szCs w:val="18"/>
        </w:rPr>
        <w:t xml:space="preserve">PMSI </w:t>
      </w:r>
      <w:r w:rsidR="00435446" w:rsidRPr="005A2254">
        <w:rPr>
          <w:rFonts w:eastAsia="Times New Roman" w:cs="Arial"/>
          <w:b/>
          <w:sz w:val="18"/>
          <w:szCs w:val="18"/>
          <w:highlight w:val="yellow"/>
        </w:rPr>
        <w:t>N°</w:t>
      </w:r>
      <w:r w:rsidR="005A2254" w:rsidRPr="005A2254">
        <w:rPr>
          <w:highlight w:val="yellow"/>
        </w:rPr>
        <w:t xml:space="preserve"> </w:t>
      </w:r>
      <w:r w:rsidR="00D94068">
        <w:rPr>
          <w:rFonts w:eastAsia="Times New Roman" w:cs="Arial"/>
          <w:b/>
          <w:sz w:val="18"/>
          <w:szCs w:val="18"/>
          <w:highlight w:val="yellow"/>
        </w:rPr>
        <w:t>x</w:t>
      </w:r>
      <w:r w:rsidR="005A2254" w:rsidRPr="005A2254">
        <w:rPr>
          <w:rFonts w:eastAsia="Times New Roman" w:cs="Arial"/>
          <w:b/>
          <w:sz w:val="18"/>
          <w:szCs w:val="18"/>
          <w:highlight w:val="yellow"/>
        </w:rPr>
        <w:t>-</w:t>
      </w:r>
      <w:r w:rsidR="00D94068">
        <w:rPr>
          <w:rFonts w:eastAsia="Times New Roman" w:cs="Arial"/>
          <w:b/>
          <w:sz w:val="18"/>
          <w:szCs w:val="18"/>
          <w:highlight w:val="yellow"/>
        </w:rPr>
        <w:t>xxx</w:t>
      </w:r>
      <w:r w:rsidR="005A2254" w:rsidRPr="005A2254">
        <w:rPr>
          <w:rFonts w:eastAsia="Times New Roman" w:cs="Arial"/>
          <w:b/>
          <w:sz w:val="18"/>
          <w:szCs w:val="18"/>
          <w:highlight w:val="yellow"/>
        </w:rPr>
        <w:t>-20</w:t>
      </w:r>
      <w:r w:rsidR="00D94068">
        <w:rPr>
          <w:rFonts w:eastAsia="Times New Roman" w:cs="Arial"/>
          <w:b/>
          <w:sz w:val="18"/>
          <w:szCs w:val="18"/>
          <w:highlight w:val="yellow"/>
        </w:rPr>
        <w:t>xx</w:t>
      </w:r>
      <w:r w:rsidR="005A2254" w:rsidRPr="005A2254">
        <w:rPr>
          <w:rFonts w:eastAsia="Times New Roman" w:cs="Arial"/>
          <w:b/>
          <w:sz w:val="18"/>
          <w:szCs w:val="18"/>
          <w:highlight w:val="yellow"/>
        </w:rPr>
        <w:t xml:space="preserve"> </w:t>
      </w:r>
      <w:r w:rsidR="00435446" w:rsidRPr="005A2254">
        <w:rPr>
          <w:rFonts w:eastAsia="Times New Roman" w:cs="Arial"/>
          <w:b/>
          <w:sz w:val="18"/>
          <w:szCs w:val="18"/>
          <w:highlight w:val="yellow"/>
        </w:rPr>
        <w:t>CIM</w:t>
      </w:r>
      <w:r w:rsidR="00435446" w:rsidRPr="00992D5A">
        <w:rPr>
          <w:rFonts w:eastAsia="Times New Roman" w:cs="Arial"/>
          <w:b/>
          <w:sz w:val="18"/>
          <w:szCs w:val="18"/>
          <w:highlight w:val="yellow"/>
        </w:rPr>
        <w:t>-MF-</w:t>
      </w:r>
      <w:r w:rsidR="00992D5A" w:rsidRPr="00992D5A">
        <w:rPr>
          <w:rFonts w:eastAsia="Times New Roman" w:cs="Arial"/>
          <w:b/>
          <w:sz w:val="18"/>
          <w:szCs w:val="18"/>
          <w:highlight w:val="yellow"/>
        </w:rPr>
        <w:t xml:space="preserve"> </w:t>
      </w:r>
      <w:r w:rsidR="00435446" w:rsidRPr="00992D5A">
        <w:rPr>
          <w:rFonts w:eastAsia="Times New Roman" w:cs="Arial"/>
          <w:sz w:val="18"/>
          <w:szCs w:val="18"/>
          <w:highlight w:val="yellow"/>
        </w:rPr>
        <w:t>du</w:t>
      </w:r>
      <w:r w:rsidR="00992D5A">
        <w:rPr>
          <w:rFonts w:eastAsia="Times New Roman" w:cs="Arial"/>
          <w:sz w:val="18"/>
          <w:szCs w:val="18"/>
          <w:highlight w:val="yellow"/>
        </w:rPr>
        <w:t> </w:t>
      </w:r>
      <w:r w:rsidR="00D94068">
        <w:rPr>
          <w:rFonts w:eastAsia="Times New Roman" w:cs="Arial"/>
          <w:sz w:val="18"/>
          <w:szCs w:val="18"/>
          <w:highlight w:val="yellow"/>
        </w:rPr>
        <w:t>xx</w:t>
      </w:r>
      <w:r w:rsidR="00AF7269" w:rsidRPr="00992D5A">
        <w:rPr>
          <w:rFonts w:eastAsia="Times New Roman" w:cs="Arial"/>
          <w:sz w:val="18"/>
          <w:szCs w:val="18"/>
          <w:highlight w:val="yellow"/>
        </w:rPr>
        <w:t xml:space="preserve"> </w:t>
      </w:r>
      <w:r w:rsidR="00745AB3" w:rsidRPr="00D94068">
        <w:rPr>
          <w:rFonts w:eastAsia="Times New Roman" w:cs="Arial"/>
          <w:sz w:val="18"/>
          <w:szCs w:val="18"/>
          <w:highlight w:val="yellow"/>
        </w:rPr>
        <w:t>déc</w:t>
      </w:r>
      <w:r w:rsidR="00640AF6" w:rsidRPr="00D94068">
        <w:rPr>
          <w:rFonts w:eastAsia="Times New Roman" w:cs="Arial"/>
          <w:sz w:val="18"/>
          <w:szCs w:val="18"/>
          <w:highlight w:val="yellow"/>
        </w:rPr>
        <w:t>embre</w:t>
      </w:r>
      <w:r w:rsidR="00AF7269" w:rsidRPr="00D94068">
        <w:rPr>
          <w:rFonts w:eastAsia="Times New Roman" w:cs="Arial"/>
          <w:sz w:val="18"/>
          <w:szCs w:val="18"/>
          <w:highlight w:val="yellow"/>
        </w:rPr>
        <w:t xml:space="preserve"> 20</w:t>
      </w:r>
      <w:r w:rsidR="00F57852">
        <w:rPr>
          <w:rFonts w:eastAsia="Times New Roman" w:cs="Arial"/>
          <w:sz w:val="18"/>
          <w:szCs w:val="18"/>
          <w:highlight w:val="yellow"/>
        </w:rPr>
        <w:t>21</w:t>
      </w:r>
      <w:r w:rsidR="00766F83" w:rsidRPr="00766F83">
        <w:rPr>
          <w:rFonts w:eastAsia="Times New Roman" w:cs="Arial"/>
          <w:sz w:val="18"/>
          <w:szCs w:val="18"/>
        </w:rPr>
        <w:t>,</w:t>
      </w:r>
      <w:r w:rsidR="00766F83">
        <w:rPr>
          <w:rFonts w:eastAsia="Times New Roman" w:cs="Arial"/>
          <w:sz w:val="18"/>
          <w:szCs w:val="18"/>
        </w:rPr>
        <w:t xml:space="preserve"> </w:t>
      </w:r>
      <w:r w:rsidR="00435446" w:rsidRPr="00C05845">
        <w:rPr>
          <w:rFonts w:eastAsia="Times New Roman" w:cs="Arial"/>
          <w:sz w:val="18"/>
          <w:szCs w:val="18"/>
        </w:rPr>
        <w:t xml:space="preserve">présentant les </w:t>
      </w:r>
      <w:r w:rsidR="00E03087" w:rsidRPr="00C05845">
        <w:rPr>
          <w:rFonts w:cs="Arial"/>
          <w:sz w:val="18"/>
          <w:szCs w:val="18"/>
        </w:rPr>
        <w:t xml:space="preserve">nouveautés PMSI « </w:t>
      </w:r>
      <w:r w:rsidR="003574F3" w:rsidRPr="00C05845">
        <w:rPr>
          <w:rFonts w:cs="Arial"/>
          <w:sz w:val="18"/>
          <w:szCs w:val="18"/>
        </w:rPr>
        <w:t xml:space="preserve">4 </w:t>
      </w:r>
      <w:proofErr w:type="gramStart"/>
      <w:r w:rsidR="003574F3" w:rsidRPr="00C05845">
        <w:rPr>
          <w:rFonts w:cs="Arial"/>
          <w:sz w:val="18"/>
          <w:szCs w:val="18"/>
        </w:rPr>
        <w:t>champs</w:t>
      </w:r>
      <w:r w:rsidR="00E03087" w:rsidRPr="00C05845">
        <w:rPr>
          <w:rFonts w:cs="Arial"/>
          <w:sz w:val="18"/>
          <w:szCs w:val="18"/>
        </w:rPr>
        <w:t>»</w:t>
      </w:r>
      <w:proofErr w:type="gramEnd"/>
      <w:r w:rsidR="00E03087" w:rsidRPr="00C05845">
        <w:rPr>
          <w:rFonts w:cs="Arial"/>
          <w:sz w:val="18"/>
          <w:szCs w:val="18"/>
        </w:rPr>
        <w:t xml:space="preserve"> </w:t>
      </w:r>
      <w:r w:rsidR="00E03087" w:rsidRPr="00D94068">
        <w:rPr>
          <w:rFonts w:eastAsia="Times New Roman" w:cs="Arial"/>
          <w:sz w:val="18"/>
          <w:szCs w:val="18"/>
          <w:highlight w:val="yellow"/>
        </w:rPr>
        <w:t>20</w:t>
      </w:r>
      <w:r w:rsidR="00D94068" w:rsidRPr="00D94068">
        <w:rPr>
          <w:rFonts w:eastAsia="Times New Roman" w:cs="Arial"/>
          <w:sz w:val="18"/>
          <w:szCs w:val="18"/>
          <w:highlight w:val="yellow"/>
        </w:rPr>
        <w:t>2</w:t>
      </w:r>
      <w:r w:rsidR="00F57852">
        <w:rPr>
          <w:rFonts w:eastAsia="Times New Roman" w:cs="Arial"/>
          <w:sz w:val="18"/>
          <w:szCs w:val="18"/>
          <w:highlight w:val="yellow"/>
        </w:rPr>
        <w:t>2</w:t>
      </w:r>
      <w:r w:rsidR="00CC3237" w:rsidRPr="00C05845">
        <w:rPr>
          <w:rFonts w:eastAsia="Times New Roman" w:cs="Arial"/>
          <w:sz w:val="18"/>
          <w:szCs w:val="18"/>
        </w:rPr>
        <w:t>,</w:t>
      </w:r>
      <w:r w:rsidR="00435446" w:rsidRPr="00C05845">
        <w:rPr>
          <w:rFonts w:eastAsia="Times New Roman" w:cs="Arial"/>
          <w:sz w:val="18"/>
          <w:szCs w:val="18"/>
        </w:rPr>
        <w:t xml:space="preserve"> </w:t>
      </w:r>
      <w:r w:rsidR="00903D73" w:rsidRPr="00C05845">
        <w:rPr>
          <w:rFonts w:eastAsia="Times New Roman" w:cs="Arial"/>
          <w:color w:val="000000"/>
          <w:sz w:val="18"/>
          <w:szCs w:val="18"/>
        </w:rPr>
        <w:t>prévoit</w:t>
      </w:r>
      <w:r w:rsidR="00140EB3" w:rsidRPr="00C05845">
        <w:rPr>
          <w:rFonts w:eastAsia="Times New Roman" w:cs="Arial"/>
          <w:color w:val="000000"/>
          <w:sz w:val="18"/>
          <w:szCs w:val="18"/>
        </w:rPr>
        <w:t xml:space="preserve"> pour le PMSI-SSR</w:t>
      </w:r>
      <w:r w:rsidR="00CC3237" w:rsidRPr="00C05845">
        <w:rPr>
          <w:rFonts w:eastAsia="Times New Roman" w:cs="Arial"/>
          <w:color w:val="000000"/>
          <w:sz w:val="18"/>
          <w:szCs w:val="18"/>
        </w:rPr>
        <w:t xml:space="preserve"> (annexe 3) </w:t>
      </w:r>
      <w:r w:rsidR="00B83221" w:rsidRPr="00C05845">
        <w:rPr>
          <w:rFonts w:eastAsia="Times New Roman" w:cs="Arial"/>
          <w:color w:val="000000"/>
          <w:sz w:val="18"/>
          <w:szCs w:val="18"/>
        </w:rPr>
        <w:t>:</w:t>
      </w:r>
    </w:p>
    <w:p w14:paraId="7669B2BE" w14:textId="2AB70A9A" w:rsidR="00313634" w:rsidRPr="00D94068" w:rsidRDefault="00CC3237" w:rsidP="00CA2BF4">
      <w:pPr>
        <w:pStyle w:val="Paragraphedeliste"/>
        <w:numPr>
          <w:ilvl w:val="0"/>
          <w:numId w:val="6"/>
        </w:numPr>
        <w:spacing w:before="0" w:beforeAutospacing="0" w:after="0" w:afterAutospacing="0"/>
        <w:jc w:val="both"/>
        <w:rPr>
          <w:rFonts w:ascii="Arial" w:hAnsi="Arial" w:cs="Arial"/>
          <w:sz w:val="18"/>
          <w:szCs w:val="18"/>
          <w:highlight w:val="yellow"/>
          <w:lang w:eastAsia="en-US"/>
        </w:rPr>
      </w:pPr>
      <w:r w:rsidRPr="00D94068">
        <w:rPr>
          <w:rFonts w:ascii="Arial" w:hAnsi="Arial" w:cs="Arial"/>
          <w:sz w:val="18"/>
          <w:szCs w:val="18"/>
          <w:highlight w:val="yellow"/>
          <w:lang w:eastAsia="en-US"/>
        </w:rPr>
        <w:t>Concernant</w:t>
      </w:r>
      <w:r w:rsidR="009C2AA0" w:rsidRPr="00D94068">
        <w:rPr>
          <w:rFonts w:ascii="Arial" w:hAnsi="Arial" w:cs="Arial"/>
          <w:sz w:val="18"/>
          <w:szCs w:val="18"/>
          <w:highlight w:val="yellow"/>
          <w:lang w:eastAsia="en-US"/>
        </w:rPr>
        <w:t xml:space="preserve"> le recueil :</w:t>
      </w:r>
      <w:r w:rsidR="00D94068" w:rsidRPr="00D94068">
        <w:rPr>
          <w:rFonts w:ascii="Arial" w:hAnsi="Arial" w:cs="Arial"/>
          <w:sz w:val="18"/>
          <w:szCs w:val="18"/>
          <w:highlight w:val="yellow"/>
          <w:lang w:eastAsia="en-US"/>
        </w:rPr>
        <w:t xml:space="preserve"> recueil</w:t>
      </w:r>
      <w:r w:rsidR="00F57852">
        <w:rPr>
          <w:rFonts w:ascii="Arial" w:hAnsi="Arial" w:cs="Arial"/>
          <w:sz w:val="18"/>
          <w:szCs w:val="18"/>
          <w:highlight w:val="yellow"/>
          <w:lang w:eastAsia="en-US"/>
        </w:rPr>
        <w:t xml:space="preserve"> de l’activité réalisée sur les plateaux techniques spécialisées, consigne</w:t>
      </w:r>
      <w:r w:rsidR="0048089D">
        <w:rPr>
          <w:rFonts w:ascii="Arial" w:hAnsi="Arial" w:cs="Arial"/>
          <w:sz w:val="18"/>
          <w:szCs w:val="18"/>
          <w:highlight w:val="yellow"/>
          <w:lang w:eastAsia="en-US"/>
        </w:rPr>
        <w:t>s</w:t>
      </w:r>
      <w:r w:rsidR="00F57852">
        <w:rPr>
          <w:rFonts w:ascii="Arial" w:hAnsi="Arial" w:cs="Arial"/>
          <w:sz w:val="18"/>
          <w:szCs w:val="18"/>
          <w:highlight w:val="yellow"/>
          <w:lang w:eastAsia="en-US"/>
        </w:rPr>
        <w:t xml:space="preserve"> de codag</w:t>
      </w:r>
      <w:r w:rsidR="0048089D">
        <w:rPr>
          <w:rFonts w:ascii="Arial" w:hAnsi="Arial" w:cs="Arial"/>
          <w:sz w:val="18"/>
          <w:szCs w:val="18"/>
          <w:highlight w:val="yellow"/>
          <w:lang w:eastAsia="en-US"/>
        </w:rPr>
        <w:t>e des facteurs socio-environnementaux</w:t>
      </w:r>
    </w:p>
    <w:p w14:paraId="1CEB9A28" w14:textId="06A622E0" w:rsidR="00AF7269" w:rsidRPr="00D94068" w:rsidRDefault="00CC3237" w:rsidP="00CA2BF4">
      <w:pPr>
        <w:pStyle w:val="Paragraphedeliste"/>
        <w:numPr>
          <w:ilvl w:val="0"/>
          <w:numId w:val="6"/>
        </w:numPr>
        <w:spacing w:before="0" w:beforeAutospacing="0" w:after="0" w:afterAutospacing="0"/>
        <w:jc w:val="both"/>
        <w:rPr>
          <w:rFonts w:ascii="Arial" w:hAnsi="Arial" w:cs="Arial"/>
          <w:sz w:val="18"/>
          <w:szCs w:val="18"/>
          <w:highlight w:val="yellow"/>
          <w:lang w:eastAsia="en-US"/>
        </w:rPr>
      </w:pPr>
      <w:r w:rsidRPr="00D94068">
        <w:rPr>
          <w:rFonts w:ascii="Arial" w:hAnsi="Arial" w:cs="Arial"/>
          <w:sz w:val="18"/>
          <w:szCs w:val="18"/>
          <w:highlight w:val="yellow"/>
          <w:lang w:eastAsia="en-US"/>
        </w:rPr>
        <w:t>Concernant</w:t>
      </w:r>
      <w:r w:rsidR="00E03087" w:rsidRPr="00D94068">
        <w:rPr>
          <w:rFonts w:ascii="Arial" w:hAnsi="Arial" w:cs="Arial"/>
          <w:sz w:val="18"/>
          <w:szCs w:val="18"/>
          <w:highlight w:val="yellow"/>
          <w:lang w:eastAsia="en-US"/>
        </w:rPr>
        <w:t xml:space="preserve"> la classification en GME :</w:t>
      </w:r>
      <w:r w:rsidR="00F15443" w:rsidRPr="00D94068">
        <w:rPr>
          <w:rFonts w:ascii="Arial" w:hAnsi="Arial" w:cs="Arial"/>
          <w:sz w:val="18"/>
          <w:szCs w:val="18"/>
          <w:highlight w:val="yellow"/>
          <w:lang w:eastAsia="en-US"/>
        </w:rPr>
        <w:t xml:space="preserve"> </w:t>
      </w:r>
      <w:r w:rsidR="00F57852">
        <w:rPr>
          <w:rFonts w:ascii="Arial" w:hAnsi="Arial" w:cs="Arial"/>
          <w:sz w:val="18"/>
          <w:szCs w:val="18"/>
          <w:highlight w:val="yellow"/>
          <w:lang w:eastAsia="en-US"/>
        </w:rPr>
        <w:t>mise en place de la classification V2022, création de groupes de réadaptation, groupes de lourdeur, prise en compte de la dépendance maximum dans le niveau de lourdeur, révision des pondérations des actes collectifs</w:t>
      </w:r>
      <w:r w:rsidR="00F15443" w:rsidRPr="00D94068">
        <w:rPr>
          <w:rFonts w:ascii="Arial" w:hAnsi="Arial" w:cs="Arial"/>
          <w:sz w:val="18"/>
          <w:szCs w:val="18"/>
          <w:highlight w:val="yellow"/>
          <w:lang w:eastAsia="en-US"/>
        </w:rPr>
        <w:t>.</w:t>
      </w:r>
    </w:p>
    <w:p w14:paraId="1585BE89" w14:textId="77777777" w:rsidR="00DF3AED" w:rsidRDefault="00DF3AED" w:rsidP="00CA2BF4">
      <w:pPr>
        <w:spacing w:after="0" w:line="240" w:lineRule="auto"/>
        <w:jc w:val="both"/>
        <w:rPr>
          <w:b/>
          <w:sz w:val="18"/>
          <w:szCs w:val="18"/>
          <w:lang w:eastAsia="fr-FR"/>
        </w:rPr>
      </w:pPr>
    </w:p>
    <w:p w14:paraId="46EB449E" w14:textId="77777777" w:rsidR="00903D73" w:rsidRPr="00955533" w:rsidRDefault="00903D73" w:rsidP="00CA2BF4">
      <w:pPr>
        <w:spacing w:after="0" w:line="240" w:lineRule="auto"/>
        <w:jc w:val="both"/>
        <w:rPr>
          <w:b/>
          <w:sz w:val="18"/>
          <w:szCs w:val="18"/>
          <w:lang w:eastAsia="fr-FR"/>
        </w:rPr>
      </w:pPr>
      <w:r w:rsidRPr="00955533">
        <w:rPr>
          <w:b/>
          <w:sz w:val="18"/>
          <w:szCs w:val="18"/>
          <w:lang w:eastAsia="fr-FR"/>
        </w:rPr>
        <w:t>Rappels techniques :</w:t>
      </w:r>
    </w:p>
    <w:p w14:paraId="4AB439BD" w14:textId="77777777" w:rsidR="00903D73" w:rsidRPr="00955533" w:rsidRDefault="00903D73" w:rsidP="00CA2BF4">
      <w:pPr>
        <w:spacing w:after="0" w:line="240" w:lineRule="auto"/>
        <w:jc w:val="both"/>
        <w:rPr>
          <w:rFonts w:eastAsia="Times New Roman" w:cs="Arial"/>
          <w:b/>
          <w:color w:val="000000"/>
          <w:sz w:val="18"/>
          <w:szCs w:val="18"/>
        </w:rPr>
      </w:pPr>
    </w:p>
    <w:p w14:paraId="7F17E76A" w14:textId="6DC40C18" w:rsidR="00140EB3" w:rsidRDefault="00140EB3" w:rsidP="00CA2BF4">
      <w:pPr>
        <w:spacing w:after="0" w:line="240" w:lineRule="auto"/>
        <w:jc w:val="both"/>
        <w:rPr>
          <w:rFonts w:eastAsia="Times New Roman" w:cs="Arial"/>
          <w:color w:val="000000"/>
          <w:sz w:val="18"/>
          <w:szCs w:val="18"/>
        </w:rPr>
      </w:pPr>
      <w:r>
        <w:rPr>
          <w:rFonts w:eastAsia="Times New Roman" w:cs="Arial"/>
          <w:color w:val="000000"/>
          <w:sz w:val="18"/>
          <w:szCs w:val="18"/>
        </w:rPr>
        <w:t xml:space="preserve">1. </w:t>
      </w:r>
      <w:r w:rsidR="00A00783">
        <w:rPr>
          <w:rFonts w:eastAsia="Times New Roman" w:cs="Arial"/>
          <w:color w:val="000000"/>
          <w:sz w:val="18"/>
          <w:szCs w:val="18"/>
        </w:rPr>
        <w:t>Depuis</w:t>
      </w:r>
      <w:r w:rsidR="009510F3">
        <w:rPr>
          <w:rFonts w:eastAsia="Times New Roman" w:cs="Arial"/>
          <w:color w:val="000000"/>
          <w:sz w:val="18"/>
          <w:szCs w:val="18"/>
        </w:rPr>
        <w:t xml:space="preserve"> </w:t>
      </w:r>
      <w:r w:rsidR="00992D5A">
        <w:rPr>
          <w:rFonts w:eastAsia="Times New Roman" w:cs="Arial"/>
          <w:color w:val="000000"/>
          <w:sz w:val="18"/>
          <w:szCs w:val="18"/>
        </w:rPr>
        <w:t>2018</w:t>
      </w:r>
      <w:r w:rsidRPr="00140EB3">
        <w:rPr>
          <w:rFonts w:eastAsia="Times New Roman" w:cs="Arial"/>
          <w:color w:val="000000"/>
          <w:sz w:val="18"/>
          <w:szCs w:val="18"/>
        </w:rPr>
        <w:t>, la référence en matière de codage des diagno</w:t>
      </w:r>
      <w:r w:rsidR="00932D18">
        <w:rPr>
          <w:rFonts w:eastAsia="Times New Roman" w:cs="Arial"/>
          <w:color w:val="000000"/>
          <w:sz w:val="18"/>
          <w:szCs w:val="18"/>
        </w:rPr>
        <w:t>stics dans le cadre du PMSI est</w:t>
      </w:r>
      <w:r w:rsidRPr="00140EB3">
        <w:rPr>
          <w:rFonts w:eastAsia="Times New Roman" w:cs="Arial"/>
          <w:color w:val="000000"/>
          <w:sz w:val="18"/>
          <w:szCs w:val="18"/>
        </w:rPr>
        <w:t xml:space="preserve"> la « </w:t>
      </w:r>
      <w:hyperlink r:id="rId12" w:history="1">
        <w:r w:rsidRPr="00140EB3">
          <w:rPr>
            <w:rStyle w:val="Lienhypertexte"/>
            <w:rFonts w:eastAsia="Times New Roman" w:cs="Arial"/>
            <w:sz w:val="18"/>
            <w:szCs w:val="18"/>
          </w:rPr>
          <w:t>CIM-10 à usage PMSI</w:t>
        </w:r>
      </w:hyperlink>
      <w:r w:rsidRPr="00140EB3">
        <w:rPr>
          <w:rFonts w:eastAsia="Times New Roman" w:cs="Arial"/>
          <w:color w:val="000000"/>
          <w:sz w:val="18"/>
          <w:szCs w:val="18"/>
        </w:rPr>
        <w:t xml:space="preserve"> », produite par l’ATIH, et publiée au Bulletin Officiel sous la </w:t>
      </w:r>
      <w:r w:rsidRPr="00992D5A">
        <w:rPr>
          <w:rFonts w:eastAsia="Times New Roman" w:cs="Arial"/>
          <w:color w:val="000000"/>
          <w:sz w:val="18"/>
          <w:szCs w:val="18"/>
          <w:highlight w:val="yellow"/>
        </w:rPr>
        <w:t>référenc</w:t>
      </w:r>
      <w:r w:rsidR="009510F3" w:rsidRPr="00992D5A">
        <w:rPr>
          <w:rFonts w:eastAsia="Times New Roman" w:cs="Arial"/>
          <w:color w:val="000000"/>
          <w:sz w:val="18"/>
          <w:szCs w:val="18"/>
          <w:highlight w:val="yellow"/>
        </w:rPr>
        <w:t xml:space="preserve">e BO </w:t>
      </w:r>
      <w:r w:rsidR="00992D5A" w:rsidRPr="00992D5A">
        <w:rPr>
          <w:rFonts w:eastAsia="Times New Roman" w:cs="Arial"/>
          <w:color w:val="000000"/>
          <w:sz w:val="18"/>
          <w:szCs w:val="18"/>
          <w:highlight w:val="yellow"/>
        </w:rPr>
        <w:t>20</w:t>
      </w:r>
      <w:r w:rsidR="00D94068">
        <w:rPr>
          <w:rFonts w:eastAsia="Times New Roman" w:cs="Arial"/>
          <w:color w:val="000000"/>
          <w:sz w:val="18"/>
          <w:szCs w:val="18"/>
          <w:highlight w:val="yellow"/>
        </w:rPr>
        <w:t>2</w:t>
      </w:r>
      <w:r w:rsidR="0048089D">
        <w:rPr>
          <w:rFonts w:eastAsia="Times New Roman" w:cs="Arial"/>
          <w:color w:val="000000"/>
          <w:sz w:val="18"/>
          <w:szCs w:val="18"/>
          <w:highlight w:val="yellow"/>
        </w:rPr>
        <w:t>2</w:t>
      </w:r>
      <w:r w:rsidR="009510F3" w:rsidRPr="00992D5A">
        <w:rPr>
          <w:rFonts w:eastAsia="Times New Roman" w:cs="Arial"/>
          <w:color w:val="000000"/>
          <w:sz w:val="18"/>
          <w:szCs w:val="18"/>
          <w:highlight w:val="yellow"/>
        </w:rPr>
        <w:t>/9</w:t>
      </w:r>
      <w:r w:rsidR="000278F2" w:rsidRPr="00992D5A">
        <w:rPr>
          <w:rFonts w:eastAsia="Times New Roman" w:cs="Arial"/>
          <w:color w:val="000000"/>
          <w:sz w:val="18"/>
          <w:szCs w:val="18"/>
          <w:highlight w:val="yellow"/>
        </w:rPr>
        <w:t xml:space="preserve"> </w:t>
      </w:r>
      <w:r w:rsidRPr="00992D5A">
        <w:rPr>
          <w:rFonts w:eastAsia="Times New Roman" w:cs="Arial"/>
          <w:i/>
          <w:color w:val="000000"/>
          <w:sz w:val="18"/>
          <w:szCs w:val="18"/>
          <w:highlight w:val="yellow"/>
        </w:rPr>
        <w:t>bis</w:t>
      </w:r>
      <w:r w:rsidRPr="00466422">
        <w:rPr>
          <w:rFonts w:eastAsia="Times New Roman" w:cs="Arial"/>
          <w:color w:val="000000"/>
          <w:sz w:val="18"/>
          <w:szCs w:val="18"/>
        </w:rPr>
        <w:t>.</w:t>
      </w:r>
      <w:r w:rsidRPr="00140EB3">
        <w:rPr>
          <w:rFonts w:eastAsia="Times New Roman" w:cs="Arial"/>
          <w:color w:val="000000"/>
          <w:sz w:val="18"/>
          <w:szCs w:val="18"/>
        </w:rPr>
        <w:t xml:space="preserve"> Cette CIM-10 à usage PMSI comporte notamment toutes les modifications OMS et ATIH apportées à la partie analytique du volume 1 de la version CIM-10 OMS de 2008.</w:t>
      </w:r>
    </w:p>
    <w:p w14:paraId="5315D2F4" w14:textId="77777777" w:rsidR="003F61DA" w:rsidRDefault="003F61DA" w:rsidP="00CA2BF4">
      <w:pPr>
        <w:spacing w:after="0" w:line="240" w:lineRule="auto"/>
        <w:jc w:val="both"/>
        <w:rPr>
          <w:rFonts w:eastAsia="Times New Roman" w:cs="Arial"/>
          <w:color w:val="000000"/>
          <w:sz w:val="18"/>
          <w:szCs w:val="18"/>
        </w:rPr>
      </w:pPr>
    </w:p>
    <w:p w14:paraId="074AC7D1" w14:textId="4665B559" w:rsidR="00CA2BF4" w:rsidRPr="005443F5" w:rsidRDefault="00CA2BF4" w:rsidP="00CA2BF4">
      <w:pPr>
        <w:spacing w:after="0" w:line="240" w:lineRule="auto"/>
        <w:jc w:val="both"/>
        <w:rPr>
          <w:rFonts w:eastAsia="Times New Roman" w:cs="Arial"/>
          <w:color w:val="000000"/>
          <w:sz w:val="18"/>
          <w:szCs w:val="18"/>
        </w:rPr>
      </w:pPr>
      <w:r>
        <w:rPr>
          <w:rFonts w:eastAsia="Times New Roman" w:cs="Arial"/>
          <w:color w:val="000000"/>
          <w:sz w:val="18"/>
          <w:szCs w:val="18"/>
        </w:rPr>
        <w:t>2. La</w:t>
      </w:r>
      <w:r w:rsidRPr="005443F5">
        <w:rPr>
          <w:rFonts w:eastAsia="Times New Roman" w:cs="Arial"/>
          <w:color w:val="000000"/>
          <w:sz w:val="18"/>
          <w:szCs w:val="18"/>
        </w:rPr>
        <w:t xml:space="preserve"> </w:t>
      </w:r>
      <w:hyperlink r:id="rId13" w:history="1">
        <w:r w:rsidRPr="00932D18">
          <w:rPr>
            <w:rStyle w:val="Lienhypertexte"/>
            <w:rFonts w:eastAsia="Times New Roman" w:cs="Arial"/>
            <w:sz w:val="18"/>
            <w:szCs w:val="18"/>
          </w:rPr>
          <w:t>« CCAM descriptive pour usage PMSI »</w:t>
        </w:r>
      </w:hyperlink>
      <w:r>
        <w:rPr>
          <w:rFonts w:eastAsia="Times New Roman" w:cs="Arial"/>
          <w:color w:val="000000"/>
          <w:sz w:val="18"/>
          <w:szCs w:val="18"/>
        </w:rPr>
        <w:t xml:space="preserve"> est</w:t>
      </w:r>
      <w:r w:rsidRPr="005443F5">
        <w:rPr>
          <w:rFonts w:eastAsia="Times New Roman" w:cs="Arial"/>
          <w:color w:val="000000"/>
          <w:sz w:val="18"/>
          <w:szCs w:val="18"/>
        </w:rPr>
        <w:t xml:space="preserve"> en ligne sur le site de l’ATIH et pu</w:t>
      </w:r>
      <w:r>
        <w:rPr>
          <w:rFonts w:eastAsia="Times New Roman" w:cs="Arial"/>
          <w:color w:val="000000"/>
          <w:sz w:val="18"/>
          <w:szCs w:val="18"/>
        </w:rPr>
        <w:t xml:space="preserve">bliée sous la </w:t>
      </w:r>
      <w:r w:rsidRPr="00992D5A">
        <w:rPr>
          <w:rFonts w:eastAsia="Times New Roman" w:cs="Arial"/>
          <w:color w:val="000000"/>
          <w:sz w:val="18"/>
          <w:szCs w:val="18"/>
          <w:highlight w:val="yellow"/>
        </w:rPr>
        <w:t xml:space="preserve">référence BO </w:t>
      </w:r>
      <w:r w:rsidR="00992D5A" w:rsidRPr="00992D5A">
        <w:rPr>
          <w:rFonts w:eastAsia="Times New Roman" w:cs="Arial"/>
          <w:color w:val="000000"/>
          <w:sz w:val="18"/>
          <w:szCs w:val="18"/>
          <w:highlight w:val="yellow"/>
        </w:rPr>
        <w:t>20</w:t>
      </w:r>
      <w:r w:rsidR="00D94068">
        <w:rPr>
          <w:rFonts w:eastAsia="Times New Roman" w:cs="Arial"/>
          <w:color w:val="000000"/>
          <w:sz w:val="18"/>
          <w:szCs w:val="18"/>
          <w:highlight w:val="yellow"/>
        </w:rPr>
        <w:t>2</w:t>
      </w:r>
      <w:r w:rsidR="0048089D">
        <w:rPr>
          <w:rFonts w:eastAsia="Times New Roman" w:cs="Arial"/>
          <w:color w:val="000000"/>
          <w:sz w:val="18"/>
          <w:szCs w:val="18"/>
          <w:highlight w:val="yellow"/>
        </w:rPr>
        <w:t>2</w:t>
      </w:r>
      <w:r w:rsidRPr="00992D5A">
        <w:rPr>
          <w:rFonts w:eastAsia="Times New Roman" w:cs="Arial"/>
          <w:color w:val="000000"/>
          <w:sz w:val="18"/>
          <w:szCs w:val="18"/>
          <w:highlight w:val="yellow"/>
        </w:rPr>
        <w:t xml:space="preserve">/8 </w:t>
      </w:r>
      <w:r w:rsidRPr="00992D5A">
        <w:rPr>
          <w:rFonts w:eastAsia="Times New Roman" w:cs="Arial"/>
          <w:i/>
          <w:color w:val="000000"/>
          <w:sz w:val="18"/>
          <w:szCs w:val="18"/>
          <w:highlight w:val="yellow"/>
        </w:rPr>
        <w:t>bis</w:t>
      </w:r>
      <w:r w:rsidRPr="00466422">
        <w:rPr>
          <w:rFonts w:eastAsia="Times New Roman" w:cs="Arial"/>
          <w:color w:val="000000"/>
          <w:sz w:val="18"/>
          <w:szCs w:val="18"/>
        </w:rPr>
        <w:t>.</w:t>
      </w:r>
      <w:r w:rsidRPr="005443F5">
        <w:rPr>
          <w:rFonts w:eastAsia="Times New Roman" w:cs="Arial"/>
          <w:color w:val="000000"/>
          <w:sz w:val="18"/>
          <w:szCs w:val="18"/>
        </w:rPr>
        <w:t xml:space="preserve"> Elle a pour objectif de permettre la description des actes techniques médicaux validés, réalisés dans les établissements hospitaliers mais non-inscrits à la CCAM. </w:t>
      </w:r>
    </w:p>
    <w:p w14:paraId="5AE042FD" w14:textId="2420DCE6" w:rsidR="00CA2BF4" w:rsidRPr="00640AF6" w:rsidRDefault="00CA2BF4" w:rsidP="00CA2BF4">
      <w:pPr>
        <w:spacing w:after="0" w:line="240" w:lineRule="auto"/>
        <w:jc w:val="both"/>
        <w:rPr>
          <w:rFonts w:eastAsia="Times New Roman" w:cs="Arial"/>
          <w:color w:val="000000"/>
          <w:sz w:val="18"/>
          <w:szCs w:val="18"/>
        </w:rPr>
      </w:pPr>
      <w:r w:rsidRPr="005443F5">
        <w:rPr>
          <w:rFonts w:eastAsia="Times New Roman" w:cs="Arial"/>
          <w:color w:val="000000"/>
          <w:sz w:val="18"/>
          <w:szCs w:val="18"/>
        </w:rPr>
        <w:t>Pour distinguer la CCAM descriptive de la CCAM utilisée pour la tarification (paiement à l’acte), les codes prin</w:t>
      </w:r>
      <w:r w:rsidR="003D2945">
        <w:rPr>
          <w:rFonts w:eastAsia="Times New Roman" w:cs="Arial"/>
          <w:color w:val="000000"/>
          <w:sz w:val="18"/>
          <w:szCs w:val="18"/>
        </w:rPr>
        <w:t>cipaux à 7 caractères de format (</w:t>
      </w:r>
      <w:r w:rsidRPr="005443F5">
        <w:rPr>
          <w:rFonts w:eastAsia="Times New Roman" w:cs="Arial"/>
          <w:color w:val="000000"/>
          <w:sz w:val="18"/>
          <w:szCs w:val="18"/>
        </w:rPr>
        <w:t>4 lettres</w:t>
      </w:r>
      <w:r w:rsidR="003D2945">
        <w:rPr>
          <w:rFonts w:eastAsia="Times New Roman" w:cs="Arial"/>
          <w:color w:val="000000"/>
          <w:sz w:val="18"/>
          <w:szCs w:val="18"/>
        </w:rPr>
        <w:t>,</w:t>
      </w:r>
      <w:r w:rsidRPr="005443F5">
        <w:rPr>
          <w:rFonts w:eastAsia="Times New Roman" w:cs="Arial"/>
          <w:color w:val="000000"/>
          <w:sz w:val="18"/>
          <w:szCs w:val="18"/>
        </w:rPr>
        <w:t xml:space="preserve"> 3 chiffres</w:t>
      </w:r>
      <w:r w:rsidR="003D2945">
        <w:rPr>
          <w:rFonts w:eastAsia="Times New Roman" w:cs="Arial"/>
          <w:color w:val="000000"/>
          <w:sz w:val="18"/>
          <w:szCs w:val="18"/>
        </w:rPr>
        <w:t>)</w:t>
      </w:r>
      <w:r w:rsidRPr="005443F5">
        <w:rPr>
          <w:rFonts w:eastAsia="Times New Roman" w:cs="Arial"/>
          <w:color w:val="000000"/>
          <w:sz w:val="18"/>
          <w:szCs w:val="18"/>
        </w:rPr>
        <w:t xml:space="preserve">, </w:t>
      </w:r>
      <w:r w:rsidR="00F115D0">
        <w:rPr>
          <w:rFonts w:eastAsia="Times New Roman" w:cs="Arial"/>
          <w:color w:val="000000"/>
          <w:sz w:val="18"/>
          <w:szCs w:val="18"/>
        </w:rPr>
        <w:t xml:space="preserve">sont complétés </w:t>
      </w:r>
      <w:r w:rsidR="00595F3D">
        <w:rPr>
          <w:rFonts w:eastAsia="Times New Roman" w:cs="Arial"/>
          <w:color w:val="000000"/>
          <w:sz w:val="18"/>
          <w:szCs w:val="18"/>
        </w:rPr>
        <w:t xml:space="preserve">de la </w:t>
      </w:r>
      <w:r w:rsidR="00F115D0">
        <w:rPr>
          <w:rFonts w:cs="Arial"/>
          <w:sz w:val="18"/>
          <w:szCs w:val="18"/>
        </w:rPr>
        <w:t>variable « extension PMSI »</w:t>
      </w:r>
      <w:r w:rsidR="00595F3D">
        <w:rPr>
          <w:rFonts w:cs="Arial"/>
          <w:sz w:val="18"/>
          <w:szCs w:val="18"/>
        </w:rPr>
        <w:t>,</w:t>
      </w:r>
      <w:r w:rsidR="00F115D0">
        <w:rPr>
          <w:rFonts w:cs="Arial"/>
          <w:sz w:val="18"/>
          <w:szCs w:val="18"/>
        </w:rPr>
        <w:t xml:space="preserve"> </w:t>
      </w:r>
      <w:r w:rsidR="00595F3D">
        <w:rPr>
          <w:rFonts w:cs="Arial"/>
          <w:sz w:val="18"/>
          <w:szCs w:val="18"/>
        </w:rPr>
        <w:t xml:space="preserve">indépendante </w:t>
      </w:r>
      <w:r w:rsidR="00F115D0">
        <w:rPr>
          <w:rFonts w:cs="Arial"/>
          <w:sz w:val="18"/>
          <w:szCs w:val="18"/>
        </w:rPr>
        <w:t>de l’acte</w:t>
      </w:r>
      <w:r w:rsidR="00595F3D">
        <w:rPr>
          <w:rFonts w:cs="Arial"/>
          <w:sz w:val="18"/>
          <w:szCs w:val="18"/>
        </w:rPr>
        <w:t>,</w:t>
      </w:r>
      <w:r w:rsidR="00F115D0">
        <w:rPr>
          <w:rFonts w:cs="Arial"/>
          <w:sz w:val="18"/>
          <w:szCs w:val="18"/>
        </w:rPr>
        <w:t xml:space="preserve"> sur 3 caractères</w:t>
      </w:r>
      <w:r w:rsidR="0048089D">
        <w:rPr>
          <w:rFonts w:cs="Arial"/>
          <w:sz w:val="18"/>
          <w:szCs w:val="18"/>
        </w:rPr>
        <w:t xml:space="preserve"> </w:t>
      </w:r>
      <w:r w:rsidR="0048089D" w:rsidRPr="0048089D">
        <w:rPr>
          <w:rFonts w:cs="Arial"/>
          <w:sz w:val="18"/>
          <w:szCs w:val="18"/>
          <w:highlight w:val="yellow"/>
        </w:rPr>
        <w:t>alphanumériques</w:t>
      </w:r>
      <w:r w:rsidR="00F115D0">
        <w:rPr>
          <w:rFonts w:eastAsia="Times New Roman" w:cs="Arial"/>
          <w:color w:val="000000"/>
          <w:sz w:val="18"/>
          <w:szCs w:val="18"/>
        </w:rPr>
        <w:t>.</w:t>
      </w:r>
    </w:p>
    <w:p w14:paraId="6876C83D" w14:textId="77777777" w:rsidR="00903D73" w:rsidRPr="00640AF6" w:rsidRDefault="00903D73" w:rsidP="00CA2BF4">
      <w:pPr>
        <w:spacing w:after="0" w:line="240" w:lineRule="auto"/>
        <w:jc w:val="both"/>
        <w:rPr>
          <w:rFonts w:eastAsia="Times New Roman" w:cs="Arial"/>
          <w:color w:val="000000"/>
          <w:sz w:val="18"/>
          <w:szCs w:val="18"/>
        </w:rPr>
      </w:pPr>
    </w:p>
    <w:p w14:paraId="2FECAE51" w14:textId="1B871F95" w:rsidR="00903D73" w:rsidRPr="00E53946" w:rsidRDefault="005443F5" w:rsidP="00CA2BF4">
      <w:pPr>
        <w:pStyle w:val="Notedebasdepage"/>
        <w:jc w:val="both"/>
        <w:rPr>
          <w:sz w:val="18"/>
          <w:szCs w:val="18"/>
        </w:rPr>
      </w:pPr>
      <w:r>
        <w:rPr>
          <w:rFonts w:eastAsia="Times New Roman" w:cs="Arial"/>
          <w:color w:val="000000"/>
          <w:sz w:val="18"/>
          <w:szCs w:val="18"/>
        </w:rPr>
        <w:t>3</w:t>
      </w:r>
      <w:r w:rsidR="00903D73" w:rsidRPr="00640AF6">
        <w:rPr>
          <w:rFonts w:eastAsia="Times New Roman" w:cs="Arial"/>
          <w:color w:val="000000"/>
          <w:sz w:val="18"/>
          <w:szCs w:val="18"/>
        </w:rPr>
        <w:t xml:space="preserve">. </w:t>
      </w:r>
      <w:r w:rsidR="00903D73" w:rsidRPr="000137FB">
        <w:rPr>
          <w:rFonts w:eastAsia="Times New Roman" w:cs="Arial"/>
          <w:color w:val="000000"/>
          <w:sz w:val="18"/>
          <w:szCs w:val="18"/>
        </w:rPr>
        <w:t xml:space="preserve">L’utilisation de la </w:t>
      </w:r>
      <w:r w:rsidR="00903D73" w:rsidRPr="000137FB">
        <w:rPr>
          <w:rFonts w:eastAsia="Times New Roman" w:cs="Arial"/>
          <w:b/>
          <w:bCs/>
          <w:color w:val="000000"/>
          <w:sz w:val="18"/>
          <w:szCs w:val="18"/>
        </w:rPr>
        <w:t xml:space="preserve">plateforme e-PMSI </w:t>
      </w:r>
      <w:r w:rsidR="00903D73" w:rsidRPr="000137FB">
        <w:rPr>
          <w:rFonts w:eastAsia="Times New Roman" w:cs="Arial"/>
          <w:color w:val="000000"/>
          <w:sz w:val="18"/>
          <w:szCs w:val="18"/>
        </w:rPr>
        <w:t xml:space="preserve">nécessite que chaque établissement ayant une activité autorisée en SSR désigne un utilisateur de type </w:t>
      </w:r>
      <w:r w:rsidR="00E56CF3" w:rsidRPr="000137FB">
        <w:rPr>
          <w:rFonts w:eastAsia="Times New Roman" w:cs="Arial"/>
          <w:color w:val="000000"/>
          <w:sz w:val="18"/>
          <w:szCs w:val="18"/>
        </w:rPr>
        <w:t>« </w:t>
      </w:r>
      <w:r w:rsidR="00903D73" w:rsidRPr="000137FB">
        <w:rPr>
          <w:rFonts w:eastAsia="Times New Roman" w:cs="Arial"/>
          <w:color w:val="000000"/>
          <w:sz w:val="18"/>
          <w:szCs w:val="18"/>
        </w:rPr>
        <w:t>administrateur principal établissement</w:t>
      </w:r>
      <w:r w:rsidR="00E56CF3" w:rsidRPr="000137FB">
        <w:rPr>
          <w:rFonts w:eastAsia="Times New Roman" w:cs="Arial"/>
          <w:color w:val="000000"/>
          <w:sz w:val="18"/>
          <w:szCs w:val="18"/>
        </w:rPr>
        <w:t> »</w:t>
      </w:r>
      <w:r w:rsidR="00903D73" w:rsidRPr="000137FB">
        <w:rPr>
          <w:rFonts w:eastAsia="Times New Roman" w:cs="Arial"/>
          <w:color w:val="000000"/>
          <w:sz w:val="18"/>
          <w:szCs w:val="18"/>
        </w:rPr>
        <w:t xml:space="preserve"> auprès des services régionaux de tutelle et ce pour le champ SSR. Cet utilisateur gère les utilisateurs e-PMSI pour l’établissement dont il dépend, la désignation des utilisateurs étant de la responsabilité du représentant légal de l'établissement. Parmi les utilisateurs, il doit y en avoir au moins un ayant la fonction </w:t>
      </w:r>
      <w:r w:rsidR="00E56CF3" w:rsidRPr="000137FB">
        <w:rPr>
          <w:rFonts w:eastAsia="Times New Roman" w:cs="Arial"/>
          <w:color w:val="000000"/>
          <w:sz w:val="18"/>
          <w:szCs w:val="18"/>
        </w:rPr>
        <w:t>« </w:t>
      </w:r>
      <w:r w:rsidR="00903D73" w:rsidRPr="000137FB">
        <w:rPr>
          <w:rFonts w:eastAsia="Times New Roman" w:cs="Arial"/>
          <w:color w:val="000000"/>
          <w:sz w:val="18"/>
          <w:szCs w:val="18"/>
        </w:rPr>
        <w:t>gestionnaire des fichiers PMSI</w:t>
      </w:r>
      <w:r w:rsidR="00E56CF3" w:rsidRPr="000137FB">
        <w:rPr>
          <w:rFonts w:eastAsia="Times New Roman" w:cs="Arial"/>
          <w:color w:val="000000"/>
          <w:sz w:val="18"/>
          <w:szCs w:val="18"/>
        </w:rPr>
        <w:t> »</w:t>
      </w:r>
      <w:r w:rsidR="00903D73" w:rsidRPr="000137FB">
        <w:rPr>
          <w:rFonts w:eastAsia="Times New Roman" w:cs="Arial"/>
          <w:color w:val="000000"/>
          <w:sz w:val="18"/>
          <w:szCs w:val="18"/>
        </w:rPr>
        <w:t xml:space="preserve"> et ce, parmi le personnel habilité à traiter les données PMSI. Ce </w:t>
      </w:r>
      <w:r w:rsidR="00E56CF3" w:rsidRPr="000137FB">
        <w:rPr>
          <w:rFonts w:eastAsia="Times New Roman" w:cs="Arial"/>
          <w:color w:val="000000"/>
          <w:sz w:val="18"/>
          <w:szCs w:val="18"/>
        </w:rPr>
        <w:t>« </w:t>
      </w:r>
      <w:r w:rsidR="00903D73" w:rsidRPr="000137FB">
        <w:rPr>
          <w:rFonts w:eastAsia="Times New Roman" w:cs="Arial"/>
          <w:color w:val="000000"/>
          <w:sz w:val="18"/>
          <w:szCs w:val="18"/>
        </w:rPr>
        <w:t>gestionnaire des fichiers PMSI</w:t>
      </w:r>
      <w:r w:rsidR="00E56CF3" w:rsidRPr="000137FB">
        <w:rPr>
          <w:rFonts w:eastAsia="Times New Roman" w:cs="Arial"/>
          <w:color w:val="000000"/>
          <w:sz w:val="18"/>
          <w:szCs w:val="18"/>
        </w:rPr>
        <w:t> »</w:t>
      </w:r>
      <w:r w:rsidR="00903D73" w:rsidRPr="000137FB">
        <w:rPr>
          <w:rFonts w:eastAsia="Times New Roman" w:cs="Arial"/>
          <w:color w:val="000000"/>
          <w:sz w:val="18"/>
          <w:szCs w:val="18"/>
        </w:rPr>
        <w:t xml:space="preserve"> effectue la télétransmission des fichiers au moyen de la suite de logiciels POP (pour</w:t>
      </w:r>
      <w:r w:rsidR="003574F3" w:rsidRPr="000137FB">
        <w:rPr>
          <w:rFonts w:eastAsia="Times New Roman" w:cs="Arial"/>
          <w:color w:val="000000"/>
          <w:sz w:val="18"/>
          <w:szCs w:val="18"/>
        </w:rPr>
        <w:t xml:space="preserve"> les établissements de santé publics et privés</w:t>
      </w:r>
      <w:r w:rsidR="00903D73" w:rsidRPr="000137FB">
        <w:rPr>
          <w:rFonts w:eastAsia="Times New Roman" w:cs="Arial"/>
          <w:color w:val="000000"/>
          <w:sz w:val="18"/>
          <w:szCs w:val="18"/>
        </w:rPr>
        <w:t xml:space="preserve"> </w:t>
      </w:r>
      <w:r w:rsidR="003574F3" w:rsidRPr="000137FB">
        <w:rPr>
          <w:sz w:val="18"/>
          <w:szCs w:val="18"/>
        </w:rPr>
        <w:t xml:space="preserve">mentionnés aux </w:t>
      </w:r>
      <w:r w:rsidR="003574F3" w:rsidRPr="000137FB">
        <w:rPr>
          <w:i/>
          <w:sz w:val="18"/>
          <w:szCs w:val="18"/>
        </w:rPr>
        <w:t>a, b</w:t>
      </w:r>
      <w:r w:rsidR="003574F3" w:rsidRPr="000137FB">
        <w:rPr>
          <w:sz w:val="18"/>
          <w:szCs w:val="18"/>
        </w:rPr>
        <w:t xml:space="preserve"> et </w:t>
      </w:r>
      <w:r w:rsidR="003574F3" w:rsidRPr="000137FB">
        <w:rPr>
          <w:i/>
          <w:sz w:val="18"/>
          <w:szCs w:val="18"/>
        </w:rPr>
        <w:t>c</w:t>
      </w:r>
      <w:r w:rsidR="003574F3" w:rsidRPr="000137FB">
        <w:rPr>
          <w:sz w:val="18"/>
          <w:szCs w:val="18"/>
        </w:rPr>
        <w:t xml:space="preserve"> de l’article L. 162-22-6 du CSS</w:t>
      </w:r>
      <w:r w:rsidR="00E56CF3" w:rsidRPr="000137FB">
        <w:rPr>
          <w:sz w:val="18"/>
          <w:szCs w:val="18"/>
        </w:rPr>
        <w:t xml:space="preserve"> : </w:t>
      </w:r>
      <w:r w:rsidR="00903D73" w:rsidRPr="000137FB">
        <w:rPr>
          <w:rFonts w:eastAsia="Times New Roman" w:cs="Arial"/>
          <w:color w:val="000000"/>
          <w:sz w:val="18"/>
          <w:szCs w:val="18"/>
        </w:rPr>
        <w:t xml:space="preserve">MAGIC, GENRHA, </w:t>
      </w:r>
      <w:proofErr w:type="spellStart"/>
      <w:proofErr w:type="gramStart"/>
      <w:r w:rsidR="00903D73" w:rsidRPr="000137FB">
        <w:rPr>
          <w:rFonts w:eastAsia="Times New Roman" w:cs="Arial"/>
          <w:color w:val="000000"/>
          <w:sz w:val="18"/>
          <w:szCs w:val="18"/>
        </w:rPr>
        <w:t>ePOP</w:t>
      </w:r>
      <w:proofErr w:type="spellEnd"/>
      <w:r w:rsidR="00903D73" w:rsidRPr="000137FB">
        <w:rPr>
          <w:rFonts w:eastAsia="Times New Roman" w:cs="Arial"/>
          <w:color w:val="000000"/>
          <w:sz w:val="18"/>
          <w:szCs w:val="18"/>
        </w:rPr>
        <w:t xml:space="preserve"> </w:t>
      </w:r>
      <w:r w:rsidR="003574F3" w:rsidRPr="000137FB">
        <w:rPr>
          <w:rFonts w:eastAsia="Times New Roman" w:cs="Arial"/>
          <w:color w:val="000000"/>
          <w:sz w:val="18"/>
          <w:szCs w:val="18"/>
        </w:rPr>
        <w:t> ;</w:t>
      </w:r>
      <w:proofErr w:type="gramEnd"/>
      <w:r w:rsidR="003574F3" w:rsidRPr="000137FB">
        <w:rPr>
          <w:rFonts w:eastAsia="Times New Roman" w:cs="Arial"/>
          <w:color w:val="000000"/>
          <w:sz w:val="18"/>
          <w:szCs w:val="18"/>
        </w:rPr>
        <w:t xml:space="preserve"> </w:t>
      </w:r>
      <w:r w:rsidR="00903D73" w:rsidRPr="000137FB">
        <w:rPr>
          <w:rFonts w:eastAsia="Times New Roman" w:cs="Arial"/>
          <w:color w:val="000000"/>
          <w:sz w:val="18"/>
          <w:szCs w:val="18"/>
        </w:rPr>
        <w:t xml:space="preserve">pour </w:t>
      </w:r>
      <w:r w:rsidR="003574F3" w:rsidRPr="000137FB">
        <w:rPr>
          <w:rFonts w:eastAsia="Times New Roman" w:cs="Arial"/>
          <w:color w:val="000000"/>
          <w:sz w:val="18"/>
          <w:szCs w:val="18"/>
        </w:rPr>
        <w:t xml:space="preserve">les </w:t>
      </w:r>
      <w:r w:rsidR="003574F3" w:rsidRPr="000137FB">
        <w:rPr>
          <w:sz w:val="18"/>
          <w:szCs w:val="18"/>
        </w:rPr>
        <w:t xml:space="preserve">établissements de santé privés mentionnés aux </w:t>
      </w:r>
      <w:r w:rsidR="003574F3" w:rsidRPr="000137FB">
        <w:rPr>
          <w:i/>
          <w:sz w:val="18"/>
          <w:szCs w:val="18"/>
        </w:rPr>
        <w:t>d</w:t>
      </w:r>
      <w:r w:rsidR="003574F3" w:rsidRPr="000137FB">
        <w:rPr>
          <w:sz w:val="18"/>
          <w:szCs w:val="18"/>
        </w:rPr>
        <w:t xml:space="preserve"> et </w:t>
      </w:r>
      <w:r w:rsidR="003574F3" w:rsidRPr="000137FB">
        <w:rPr>
          <w:i/>
          <w:sz w:val="18"/>
          <w:szCs w:val="18"/>
        </w:rPr>
        <w:t>e</w:t>
      </w:r>
      <w:r w:rsidR="003574F3" w:rsidRPr="000137FB">
        <w:rPr>
          <w:sz w:val="18"/>
          <w:szCs w:val="18"/>
        </w:rPr>
        <w:t xml:space="preserve"> de l’article L. 162-22-6 du CSS </w:t>
      </w:r>
      <w:r w:rsidR="00903D73" w:rsidRPr="000137FB">
        <w:rPr>
          <w:rFonts w:eastAsia="Times New Roman" w:cs="Arial"/>
          <w:color w:val="000000"/>
          <w:sz w:val="18"/>
          <w:szCs w:val="18"/>
        </w:rPr>
        <w:t xml:space="preserve">: AGRAF-SSR, </w:t>
      </w:r>
      <w:proofErr w:type="spellStart"/>
      <w:r w:rsidR="00903D73" w:rsidRPr="000137FB">
        <w:rPr>
          <w:rFonts w:eastAsia="Times New Roman" w:cs="Arial"/>
          <w:color w:val="000000"/>
          <w:sz w:val="18"/>
          <w:szCs w:val="18"/>
        </w:rPr>
        <w:t>ePOP</w:t>
      </w:r>
      <w:proofErr w:type="spellEnd"/>
      <w:r w:rsidR="00903D73" w:rsidRPr="000137FB">
        <w:rPr>
          <w:rFonts w:eastAsia="Times New Roman" w:cs="Arial"/>
          <w:color w:val="000000"/>
          <w:sz w:val="18"/>
          <w:szCs w:val="18"/>
        </w:rPr>
        <w:t xml:space="preserve">) et déclenche le traitement des données par </w:t>
      </w:r>
      <w:r w:rsidR="00B23905" w:rsidRPr="000137FB">
        <w:rPr>
          <w:rFonts w:eastAsia="Times New Roman" w:cs="Arial"/>
          <w:color w:val="000000"/>
          <w:sz w:val="18"/>
          <w:szCs w:val="18"/>
        </w:rPr>
        <w:t>OVALIDE SSR</w:t>
      </w:r>
      <w:r w:rsidR="00E53946" w:rsidRPr="000137FB">
        <w:rPr>
          <w:rFonts w:eastAsia="Times New Roman" w:cs="Arial"/>
          <w:color w:val="000000"/>
          <w:sz w:val="18"/>
          <w:szCs w:val="18"/>
        </w:rPr>
        <w:t xml:space="preserve"> (</w:t>
      </w:r>
      <w:r w:rsidR="00E53946" w:rsidRPr="000137FB">
        <w:rPr>
          <w:b/>
          <w:sz w:val="18"/>
          <w:szCs w:val="18"/>
        </w:rPr>
        <w:t>O</w:t>
      </w:r>
      <w:r w:rsidR="00E53946" w:rsidRPr="000137FB">
        <w:rPr>
          <w:sz w:val="18"/>
          <w:szCs w:val="18"/>
        </w:rPr>
        <w:t xml:space="preserve">util de </w:t>
      </w:r>
      <w:proofErr w:type="spellStart"/>
      <w:r w:rsidR="00E53946" w:rsidRPr="000137FB">
        <w:rPr>
          <w:b/>
          <w:sz w:val="18"/>
          <w:szCs w:val="18"/>
        </w:rPr>
        <w:t>VALI</w:t>
      </w:r>
      <w:r w:rsidR="00E53946" w:rsidRPr="000137FB">
        <w:rPr>
          <w:sz w:val="18"/>
          <w:szCs w:val="18"/>
        </w:rPr>
        <w:t>dation</w:t>
      </w:r>
      <w:proofErr w:type="spellEnd"/>
      <w:r w:rsidR="00E53946" w:rsidRPr="000137FB">
        <w:rPr>
          <w:sz w:val="18"/>
          <w:szCs w:val="18"/>
        </w:rPr>
        <w:t xml:space="preserve"> des </w:t>
      </w:r>
      <w:r w:rsidR="00E53946" w:rsidRPr="000137FB">
        <w:rPr>
          <w:b/>
          <w:sz w:val="18"/>
          <w:szCs w:val="18"/>
        </w:rPr>
        <w:t>D</w:t>
      </w:r>
      <w:r w:rsidR="00E53946" w:rsidRPr="000137FB">
        <w:rPr>
          <w:sz w:val="18"/>
          <w:szCs w:val="18"/>
        </w:rPr>
        <w:t xml:space="preserve">onnées des </w:t>
      </w:r>
      <w:r w:rsidR="00E53946" w:rsidRPr="000137FB">
        <w:rPr>
          <w:b/>
          <w:sz w:val="18"/>
          <w:szCs w:val="18"/>
        </w:rPr>
        <w:t>É</w:t>
      </w:r>
      <w:r w:rsidR="00E53946" w:rsidRPr="000137FB">
        <w:rPr>
          <w:sz w:val="18"/>
          <w:szCs w:val="18"/>
        </w:rPr>
        <w:t xml:space="preserve">tablissements de santé). </w:t>
      </w:r>
      <w:r w:rsidR="00903D73" w:rsidRPr="000137FB">
        <w:rPr>
          <w:rFonts w:eastAsia="Times New Roman" w:cs="Arial"/>
          <w:color w:val="000000"/>
          <w:sz w:val="18"/>
          <w:szCs w:val="18"/>
        </w:rPr>
        <w:t xml:space="preserve">Enfin, un </w:t>
      </w:r>
      <w:r w:rsidR="00E56CF3" w:rsidRPr="000137FB">
        <w:rPr>
          <w:rFonts w:eastAsia="Times New Roman" w:cs="Arial"/>
          <w:color w:val="000000"/>
          <w:sz w:val="18"/>
          <w:szCs w:val="18"/>
        </w:rPr>
        <w:t>« </w:t>
      </w:r>
      <w:r w:rsidR="00903D73" w:rsidRPr="000137FB">
        <w:rPr>
          <w:rFonts w:eastAsia="Times New Roman" w:cs="Arial"/>
          <w:color w:val="000000"/>
          <w:sz w:val="18"/>
          <w:szCs w:val="18"/>
        </w:rPr>
        <w:t>valideur</w:t>
      </w:r>
      <w:r w:rsidR="00E56CF3" w:rsidRPr="000137FB">
        <w:rPr>
          <w:rFonts w:eastAsia="Times New Roman" w:cs="Arial"/>
          <w:color w:val="000000"/>
          <w:sz w:val="18"/>
          <w:szCs w:val="18"/>
        </w:rPr>
        <w:t> »</w:t>
      </w:r>
      <w:r w:rsidR="00903D73" w:rsidRPr="000137FB">
        <w:rPr>
          <w:rFonts w:eastAsia="Times New Roman" w:cs="Arial"/>
          <w:color w:val="000000"/>
          <w:sz w:val="18"/>
          <w:szCs w:val="18"/>
        </w:rPr>
        <w:t xml:space="preserve">, défini par </w:t>
      </w:r>
      <w:r w:rsidR="00E56CF3" w:rsidRPr="000137FB">
        <w:rPr>
          <w:rFonts w:eastAsia="Times New Roman" w:cs="Arial"/>
          <w:color w:val="000000"/>
          <w:sz w:val="18"/>
          <w:szCs w:val="18"/>
        </w:rPr>
        <w:t>« </w:t>
      </w:r>
      <w:r w:rsidR="00903D73" w:rsidRPr="000137FB">
        <w:rPr>
          <w:rFonts w:eastAsia="Times New Roman" w:cs="Arial"/>
          <w:color w:val="000000"/>
          <w:sz w:val="18"/>
          <w:szCs w:val="18"/>
        </w:rPr>
        <w:t>l'administrateur principal établissement</w:t>
      </w:r>
      <w:r w:rsidR="00E56CF3" w:rsidRPr="000137FB">
        <w:rPr>
          <w:rFonts w:eastAsia="Times New Roman" w:cs="Arial"/>
          <w:color w:val="000000"/>
          <w:sz w:val="18"/>
          <w:szCs w:val="18"/>
        </w:rPr>
        <w:t> »</w:t>
      </w:r>
      <w:r w:rsidR="00903D73" w:rsidRPr="000137FB">
        <w:rPr>
          <w:rFonts w:eastAsia="Times New Roman" w:cs="Arial"/>
          <w:color w:val="000000"/>
          <w:sz w:val="18"/>
          <w:szCs w:val="18"/>
        </w:rPr>
        <w:t xml:space="preserve">, clôture au vu des tableaux de résultats </w:t>
      </w:r>
      <w:r w:rsidR="00B23905" w:rsidRPr="000137FB">
        <w:rPr>
          <w:rFonts w:eastAsia="Times New Roman" w:cs="Arial"/>
          <w:color w:val="000000"/>
          <w:sz w:val="18"/>
          <w:szCs w:val="18"/>
        </w:rPr>
        <w:t>OVALIDE SSR</w:t>
      </w:r>
      <w:r w:rsidR="00903D73" w:rsidRPr="000137FB">
        <w:rPr>
          <w:rFonts w:eastAsia="Times New Roman" w:cs="Arial"/>
          <w:color w:val="000000"/>
          <w:sz w:val="18"/>
          <w:szCs w:val="18"/>
        </w:rPr>
        <w:t xml:space="preserve">, l'envoi des données. Pour plus d'information vous pouvez consulter </w:t>
      </w:r>
      <w:hyperlink r:id="rId14" w:history="1">
        <w:r w:rsidR="00903D73" w:rsidRPr="000137FB">
          <w:rPr>
            <w:rStyle w:val="Lienhypertexte"/>
            <w:rFonts w:eastAsia="Times New Roman" w:cs="Arial"/>
            <w:sz w:val="18"/>
            <w:szCs w:val="18"/>
          </w:rPr>
          <w:t>la circulaire relative à la plate-forme e-PMSI</w:t>
        </w:r>
      </w:hyperlink>
      <w:r w:rsidR="0014029E" w:rsidRPr="000137FB">
        <w:rPr>
          <w:rFonts w:eastAsia="Times New Roman" w:cs="Arial"/>
          <w:color w:val="000000"/>
          <w:sz w:val="18"/>
          <w:szCs w:val="18"/>
        </w:rPr>
        <w:t>.</w:t>
      </w:r>
    </w:p>
    <w:p w14:paraId="25E83152" w14:textId="77777777" w:rsidR="00CC6256" w:rsidRPr="00640AF6" w:rsidRDefault="00CC6256" w:rsidP="00CA2BF4">
      <w:pPr>
        <w:spacing w:after="0" w:line="240" w:lineRule="auto"/>
        <w:jc w:val="both"/>
        <w:rPr>
          <w:rFonts w:eastAsia="Times New Roman" w:cs="Arial"/>
          <w:color w:val="000000"/>
          <w:sz w:val="18"/>
          <w:szCs w:val="18"/>
        </w:rPr>
      </w:pPr>
    </w:p>
    <w:p w14:paraId="57B8CCBC" w14:textId="4420EDA9" w:rsidR="00143372" w:rsidRPr="003574F3" w:rsidRDefault="005443F5" w:rsidP="00CA2BF4">
      <w:pPr>
        <w:spacing w:after="0" w:line="240" w:lineRule="auto"/>
        <w:jc w:val="both"/>
        <w:rPr>
          <w:rFonts w:eastAsia="Times New Roman" w:cs="Arial"/>
          <w:color w:val="000000"/>
          <w:sz w:val="18"/>
          <w:szCs w:val="18"/>
        </w:rPr>
      </w:pPr>
      <w:r w:rsidRPr="00E56CF3">
        <w:rPr>
          <w:rFonts w:eastAsia="Times New Roman" w:cs="Arial"/>
          <w:color w:val="000000"/>
          <w:sz w:val="18"/>
          <w:szCs w:val="18"/>
        </w:rPr>
        <w:t>4</w:t>
      </w:r>
      <w:r w:rsidR="00143372" w:rsidRPr="00E56CF3">
        <w:rPr>
          <w:rFonts w:eastAsia="Times New Roman" w:cs="Arial"/>
          <w:color w:val="000000"/>
          <w:sz w:val="18"/>
          <w:szCs w:val="18"/>
        </w:rPr>
        <w:t>. Les établissements devron</w:t>
      </w:r>
      <w:r w:rsidR="004423CC" w:rsidRPr="00E56CF3">
        <w:rPr>
          <w:rFonts w:eastAsia="Times New Roman" w:cs="Arial"/>
          <w:color w:val="000000"/>
          <w:sz w:val="18"/>
          <w:szCs w:val="18"/>
        </w:rPr>
        <w:t>t télécharger et mettre en œuvre</w:t>
      </w:r>
      <w:r w:rsidR="00143372" w:rsidRPr="00E56CF3">
        <w:rPr>
          <w:rFonts w:eastAsia="Times New Roman" w:cs="Arial"/>
          <w:color w:val="000000"/>
          <w:sz w:val="18"/>
          <w:szCs w:val="18"/>
        </w:rPr>
        <w:t xml:space="preserve"> une version mise à jour des outils de transmission avant de télétransmettre les données </w:t>
      </w:r>
      <w:r w:rsidR="00143372" w:rsidRPr="0048089D">
        <w:rPr>
          <w:rFonts w:eastAsia="Times New Roman" w:cs="Arial"/>
          <w:color w:val="000000"/>
          <w:sz w:val="18"/>
          <w:szCs w:val="18"/>
          <w:highlight w:val="yellow"/>
        </w:rPr>
        <w:t xml:space="preserve">d'activité de l'année </w:t>
      </w:r>
      <w:r w:rsidR="0067656C" w:rsidRPr="0048089D">
        <w:rPr>
          <w:rFonts w:eastAsia="Times New Roman" w:cs="Arial"/>
          <w:color w:val="000000"/>
          <w:sz w:val="18"/>
          <w:szCs w:val="18"/>
          <w:highlight w:val="yellow"/>
        </w:rPr>
        <w:t>20</w:t>
      </w:r>
      <w:r w:rsidR="00D94068" w:rsidRPr="0048089D">
        <w:rPr>
          <w:rFonts w:eastAsia="Times New Roman" w:cs="Arial"/>
          <w:color w:val="000000"/>
          <w:sz w:val="18"/>
          <w:szCs w:val="18"/>
          <w:highlight w:val="yellow"/>
        </w:rPr>
        <w:t>2</w:t>
      </w:r>
      <w:r w:rsidR="0048089D" w:rsidRPr="0048089D">
        <w:rPr>
          <w:rFonts w:eastAsia="Times New Roman" w:cs="Arial"/>
          <w:color w:val="000000"/>
          <w:sz w:val="18"/>
          <w:szCs w:val="18"/>
          <w:highlight w:val="yellow"/>
        </w:rPr>
        <w:t>2</w:t>
      </w:r>
      <w:r w:rsidR="00143372" w:rsidRPr="00E56CF3">
        <w:rPr>
          <w:rFonts w:eastAsia="Times New Roman" w:cs="Arial"/>
          <w:color w:val="000000"/>
          <w:sz w:val="18"/>
          <w:szCs w:val="18"/>
        </w:rPr>
        <w:t xml:space="preserve">, à savoir GENRHA pour les établissements </w:t>
      </w:r>
      <w:r w:rsidR="003574F3" w:rsidRPr="00E56CF3">
        <w:rPr>
          <w:rFonts w:eastAsia="Times New Roman" w:cs="Arial"/>
          <w:color w:val="000000"/>
          <w:sz w:val="18"/>
          <w:szCs w:val="18"/>
        </w:rPr>
        <w:t xml:space="preserve">de santé publics et privés </w:t>
      </w:r>
      <w:r w:rsidR="003574F3" w:rsidRPr="00E56CF3">
        <w:rPr>
          <w:sz w:val="18"/>
          <w:szCs w:val="18"/>
        </w:rPr>
        <w:t xml:space="preserve">mentionnés aux </w:t>
      </w:r>
      <w:r w:rsidR="003574F3" w:rsidRPr="00E56CF3">
        <w:rPr>
          <w:i/>
          <w:sz w:val="18"/>
          <w:szCs w:val="18"/>
        </w:rPr>
        <w:t>a, b</w:t>
      </w:r>
      <w:r w:rsidR="003574F3" w:rsidRPr="00E56CF3">
        <w:rPr>
          <w:sz w:val="18"/>
          <w:szCs w:val="18"/>
        </w:rPr>
        <w:t xml:space="preserve"> et </w:t>
      </w:r>
      <w:r w:rsidR="003574F3" w:rsidRPr="00E56CF3">
        <w:rPr>
          <w:i/>
          <w:sz w:val="18"/>
          <w:szCs w:val="18"/>
        </w:rPr>
        <w:t>c</w:t>
      </w:r>
      <w:r w:rsidR="003574F3" w:rsidRPr="00E56CF3">
        <w:rPr>
          <w:sz w:val="18"/>
          <w:szCs w:val="18"/>
        </w:rPr>
        <w:t xml:space="preserve"> de l’article L. 162-22-6 du CSS</w:t>
      </w:r>
      <w:r w:rsidR="00E56CF3" w:rsidRPr="00E56CF3">
        <w:rPr>
          <w:sz w:val="18"/>
          <w:szCs w:val="18"/>
        </w:rPr>
        <w:t xml:space="preserve"> </w:t>
      </w:r>
      <w:r w:rsidR="00143372" w:rsidRPr="00E56CF3">
        <w:rPr>
          <w:rFonts w:eastAsia="Times New Roman" w:cs="Arial"/>
          <w:color w:val="000000"/>
          <w:sz w:val="18"/>
          <w:szCs w:val="18"/>
        </w:rPr>
        <w:t xml:space="preserve">et AGRAF-SSR pour les </w:t>
      </w:r>
      <w:r w:rsidR="00CC6256" w:rsidRPr="00E56CF3">
        <w:rPr>
          <w:rFonts w:eastAsia="Times New Roman" w:cs="Arial"/>
          <w:color w:val="000000"/>
          <w:sz w:val="18"/>
          <w:szCs w:val="18"/>
        </w:rPr>
        <w:t xml:space="preserve">établissements </w:t>
      </w:r>
      <w:r w:rsidR="003574F3" w:rsidRPr="00E56CF3">
        <w:rPr>
          <w:sz w:val="18"/>
          <w:szCs w:val="18"/>
        </w:rPr>
        <w:t xml:space="preserve">de santé privés mentionnés aux </w:t>
      </w:r>
      <w:r w:rsidR="003574F3" w:rsidRPr="00E56CF3">
        <w:rPr>
          <w:i/>
          <w:sz w:val="18"/>
          <w:szCs w:val="18"/>
        </w:rPr>
        <w:t>d</w:t>
      </w:r>
      <w:r w:rsidR="003574F3" w:rsidRPr="00E56CF3">
        <w:rPr>
          <w:sz w:val="18"/>
          <w:szCs w:val="18"/>
        </w:rPr>
        <w:t xml:space="preserve"> et </w:t>
      </w:r>
      <w:r w:rsidR="003574F3" w:rsidRPr="00E56CF3">
        <w:rPr>
          <w:i/>
          <w:sz w:val="18"/>
          <w:szCs w:val="18"/>
        </w:rPr>
        <w:t>e</w:t>
      </w:r>
      <w:r w:rsidR="003574F3" w:rsidRPr="00E56CF3">
        <w:rPr>
          <w:sz w:val="18"/>
          <w:szCs w:val="18"/>
        </w:rPr>
        <w:t xml:space="preserve"> de l’article L. 162-22-6 du CSS</w:t>
      </w:r>
      <w:r w:rsidR="00143372" w:rsidRPr="00E56CF3">
        <w:rPr>
          <w:rFonts w:eastAsia="Times New Roman" w:cs="Arial"/>
          <w:color w:val="000000"/>
          <w:sz w:val="18"/>
          <w:szCs w:val="18"/>
        </w:rPr>
        <w:t>.</w:t>
      </w:r>
    </w:p>
    <w:p w14:paraId="6793401B" w14:textId="77777777" w:rsidR="00143372" w:rsidRPr="00640AF6" w:rsidRDefault="00143372" w:rsidP="00CA2BF4">
      <w:pPr>
        <w:spacing w:after="0" w:line="240" w:lineRule="auto"/>
        <w:jc w:val="both"/>
        <w:rPr>
          <w:rFonts w:eastAsia="Times New Roman" w:cs="Arial"/>
          <w:color w:val="000000"/>
          <w:sz w:val="18"/>
          <w:szCs w:val="18"/>
        </w:rPr>
      </w:pPr>
    </w:p>
    <w:p w14:paraId="170F36A9" w14:textId="77777777" w:rsidR="00D309C5" w:rsidRDefault="005443F5" w:rsidP="00CA2BF4">
      <w:pPr>
        <w:pStyle w:val="Notedebasdepage"/>
        <w:jc w:val="both"/>
        <w:rPr>
          <w:rFonts w:eastAsia="Times New Roman" w:cs="Arial"/>
          <w:color w:val="000000"/>
          <w:sz w:val="18"/>
          <w:szCs w:val="18"/>
        </w:rPr>
      </w:pPr>
      <w:r>
        <w:rPr>
          <w:rFonts w:eastAsia="Times New Roman" w:cs="Arial"/>
          <w:color w:val="000000"/>
          <w:sz w:val="18"/>
          <w:szCs w:val="18"/>
        </w:rPr>
        <w:t>5</w:t>
      </w:r>
      <w:r w:rsidR="00903D73" w:rsidRPr="00640AF6">
        <w:rPr>
          <w:rFonts w:eastAsia="Times New Roman" w:cs="Arial"/>
          <w:color w:val="000000"/>
          <w:sz w:val="18"/>
          <w:szCs w:val="18"/>
        </w:rPr>
        <w:t xml:space="preserve">. Un </w:t>
      </w:r>
      <w:r w:rsidR="00903D73" w:rsidRPr="00640AF6">
        <w:rPr>
          <w:rFonts w:eastAsia="Times New Roman" w:cs="Arial"/>
          <w:bCs/>
          <w:color w:val="000000"/>
          <w:sz w:val="18"/>
          <w:szCs w:val="18"/>
        </w:rPr>
        <w:t xml:space="preserve">schéma minimal de validation </w:t>
      </w:r>
      <w:r w:rsidR="00903D73" w:rsidRPr="00640AF6">
        <w:rPr>
          <w:rFonts w:eastAsia="Times New Roman" w:cs="Arial"/>
          <w:color w:val="000000"/>
          <w:sz w:val="18"/>
          <w:szCs w:val="18"/>
        </w:rPr>
        <w:t xml:space="preserve">des données transmises est constitué par </w:t>
      </w:r>
      <w:r w:rsidR="00075692" w:rsidRPr="00640AF6">
        <w:rPr>
          <w:rFonts w:eastAsia="Times New Roman" w:cs="Arial"/>
          <w:color w:val="000000"/>
          <w:sz w:val="18"/>
          <w:szCs w:val="18"/>
        </w:rPr>
        <w:t xml:space="preserve">l’analyse des tableaux </w:t>
      </w:r>
      <w:r w:rsidR="00075692" w:rsidRPr="000C078F">
        <w:rPr>
          <w:rFonts w:eastAsia="Times New Roman" w:cs="Arial"/>
          <w:b/>
          <w:color w:val="000000"/>
          <w:sz w:val="18"/>
          <w:szCs w:val="18"/>
        </w:rPr>
        <w:t>OVALIDE SSR</w:t>
      </w:r>
      <w:r w:rsidR="00E53946" w:rsidRPr="00E53946">
        <w:rPr>
          <w:sz w:val="18"/>
          <w:szCs w:val="18"/>
        </w:rPr>
        <w:t xml:space="preserve"> </w:t>
      </w:r>
      <w:r w:rsidR="00E53946">
        <w:rPr>
          <w:sz w:val="18"/>
          <w:szCs w:val="18"/>
        </w:rPr>
        <w:t>(</w:t>
      </w:r>
      <w:r w:rsidR="00E53946" w:rsidRPr="00B23905">
        <w:rPr>
          <w:b/>
          <w:sz w:val="18"/>
          <w:szCs w:val="18"/>
        </w:rPr>
        <w:t>O</w:t>
      </w:r>
      <w:r w:rsidR="00E53946" w:rsidRPr="00B23905">
        <w:rPr>
          <w:sz w:val="18"/>
          <w:szCs w:val="18"/>
        </w:rPr>
        <w:t xml:space="preserve">util de </w:t>
      </w:r>
      <w:proofErr w:type="spellStart"/>
      <w:r w:rsidR="00E53946" w:rsidRPr="00B23905">
        <w:rPr>
          <w:b/>
          <w:sz w:val="18"/>
          <w:szCs w:val="18"/>
        </w:rPr>
        <w:t>VAL</w:t>
      </w:r>
      <w:r w:rsidR="00E53946" w:rsidRPr="00955533">
        <w:rPr>
          <w:b/>
          <w:sz w:val="18"/>
          <w:szCs w:val="18"/>
        </w:rPr>
        <w:t>I</w:t>
      </w:r>
      <w:r w:rsidR="00E53946" w:rsidRPr="00B23905">
        <w:rPr>
          <w:sz w:val="18"/>
          <w:szCs w:val="18"/>
        </w:rPr>
        <w:t>dation</w:t>
      </w:r>
      <w:proofErr w:type="spellEnd"/>
      <w:r w:rsidR="00E53946" w:rsidRPr="00B23905">
        <w:rPr>
          <w:sz w:val="18"/>
          <w:szCs w:val="18"/>
        </w:rPr>
        <w:t xml:space="preserve"> des </w:t>
      </w:r>
      <w:r w:rsidR="00E53946" w:rsidRPr="00B23905">
        <w:rPr>
          <w:b/>
          <w:sz w:val="18"/>
          <w:szCs w:val="18"/>
        </w:rPr>
        <w:t>D</w:t>
      </w:r>
      <w:r w:rsidR="00E53946" w:rsidRPr="00B23905">
        <w:rPr>
          <w:sz w:val="18"/>
          <w:szCs w:val="18"/>
        </w:rPr>
        <w:t xml:space="preserve">onnées des </w:t>
      </w:r>
      <w:r w:rsidR="00E53946" w:rsidRPr="00B23905">
        <w:rPr>
          <w:b/>
          <w:sz w:val="18"/>
          <w:szCs w:val="18"/>
        </w:rPr>
        <w:t>É</w:t>
      </w:r>
      <w:r w:rsidR="00E53946" w:rsidRPr="00B23905">
        <w:rPr>
          <w:sz w:val="18"/>
          <w:szCs w:val="18"/>
        </w:rPr>
        <w:t>tablissements</w:t>
      </w:r>
      <w:r w:rsidR="00E53946">
        <w:rPr>
          <w:sz w:val="18"/>
          <w:szCs w:val="18"/>
        </w:rPr>
        <w:t xml:space="preserve"> de santé)</w:t>
      </w:r>
      <w:r w:rsidR="00353D34" w:rsidRPr="00640AF6">
        <w:rPr>
          <w:rFonts w:eastAsia="Times New Roman" w:cs="Arial"/>
          <w:color w:val="000000"/>
          <w:sz w:val="18"/>
          <w:szCs w:val="18"/>
        </w:rPr>
        <w:t>.</w:t>
      </w:r>
      <w:r w:rsidR="00E53946">
        <w:rPr>
          <w:rFonts w:eastAsia="Times New Roman" w:cs="Arial"/>
          <w:color w:val="000000"/>
          <w:sz w:val="18"/>
          <w:szCs w:val="18"/>
        </w:rPr>
        <w:t xml:space="preserve"> </w:t>
      </w:r>
      <w:r w:rsidR="00903D73" w:rsidRPr="00640AF6">
        <w:rPr>
          <w:rFonts w:eastAsia="Times New Roman" w:cs="Arial"/>
          <w:color w:val="000000"/>
          <w:sz w:val="18"/>
          <w:szCs w:val="18"/>
        </w:rPr>
        <w:t>Il est à noter que seules les données validées par les établissements sont visibles par les services de tutelle. De même, seules les données validées par les services de tutelle sont visibles par les services centraux ; seules ces dernières seront agrégées dans la base de données PMSI nationale pour le SSR.</w:t>
      </w:r>
    </w:p>
    <w:p w14:paraId="3DB0A59F" w14:textId="77777777" w:rsidR="00E6396C" w:rsidRDefault="00E6396C" w:rsidP="00E53946">
      <w:pPr>
        <w:pStyle w:val="Notedebasdepage"/>
        <w:rPr>
          <w:rFonts w:eastAsia="Times New Roman" w:cs="Arial"/>
          <w:color w:val="000000"/>
          <w:sz w:val="18"/>
          <w:szCs w:val="18"/>
        </w:rPr>
      </w:pPr>
    </w:p>
    <w:sectPr w:rsidR="00E6396C" w:rsidSect="00903D73">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497C6" w14:textId="77777777" w:rsidR="0003412B" w:rsidRDefault="0003412B" w:rsidP="00B23905">
      <w:pPr>
        <w:spacing w:after="0" w:line="240" w:lineRule="auto"/>
      </w:pPr>
      <w:r>
        <w:separator/>
      </w:r>
    </w:p>
  </w:endnote>
  <w:endnote w:type="continuationSeparator" w:id="0">
    <w:p w14:paraId="6AD93E6C" w14:textId="77777777" w:rsidR="0003412B" w:rsidRDefault="0003412B" w:rsidP="00B2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04AFD" w14:textId="77777777" w:rsidR="0003412B" w:rsidRDefault="0003412B" w:rsidP="00B23905">
      <w:pPr>
        <w:spacing w:after="0" w:line="240" w:lineRule="auto"/>
      </w:pPr>
      <w:r>
        <w:separator/>
      </w:r>
    </w:p>
  </w:footnote>
  <w:footnote w:type="continuationSeparator" w:id="0">
    <w:p w14:paraId="525F665B" w14:textId="77777777" w:rsidR="0003412B" w:rsidRDefault="0003412B" w:rsidP="00B23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31597"/>
    <w:multiLevelType w:val="hybridMultilevel"/>
    <w:tmpl w:val="E03052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427AD7"/>
    <w:multiLevelType w:val="hybridMultilevel"/>
    <w:tmpl w:val="631EE95C"/>
    <w:lvl w:ilvl="0" w:tplc="11E0258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8B1691"/>
    <w:multiLevelType w:val="hybridMultilevel"/>
    <w:tmpl w:val="FC923B6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45A16F50"/>
    <w:multiLevelType w:val="hybridMultilevel"/>
    <w:tmpl w:val="48CE748E"/>
    <w:lvl w:ilvl="0" w:tplc="4A22832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E35F87"/>
    <w:multiLevelType w:val="hybridMultilevel"/>
    <w:tmpl w:val="08867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9B6C66"/>
    <w:multiLevelType w:val="hybridMultilevel"/>
    <w:tmpl w:val="A0681FA8"/>
    <w:lvl w:ilvl="0" w:tplc="4A1EBBB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7C7683"/>
    <w:multiLevelType w:val="hybridMultilevel"/>
    <w:tmpl w:val="823838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4A163A"/>
    <w:multiLevelType w:val="hybridMultilevel"/>
    <w:tmpl w:val="82F21EC4"/>
    <w:lvl w:ilvl="0" w:tplc="90626874">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C3"/>
    <w:rsid w:val="00000EBD"/>
    <w:rsid w:val="00001472"/>
    <w:rsid w:val="000137FB"/>
    <w:rsid w:val="000227CC"/>
    <w:rsid w:val="000278F2"/>
    <w:rsid w:val="0003412B"/>
    <w:rsid w:val="000404C3"/>
    <w:rsid w:val="00052A54"/>
    <w:rsid w:val="0007513D"/>
    <w:rsid w:val="00075692"/>
    <w:rsid w:val="000776D9"/>
    <w:rsid w:val="00080E01"/>
    <w:rsid w:val="00083225"/>
    <w:rsid w:val="00085297"/>
    <w:rsid w:val="00095A4E"/>
    <w:rsid w:val="000A0EFC"/>
    <w:rsid w:val="000C078F"/>
    <w:rsid w:val="000C3301"/>
    <w:rsid w:val="000E026B"/>
    <w:rsid w:val="00102120"/>
    <w:rsid w:val="001033D3"/>
    <w:rsid w:val="00106671"/>
    <w:rsid w:val="00117DD7"/>
    <w:rsid w:val="00121F91"/>
    <w:rsid w:val="0014029E"/>
    <w:rsid w:val="00140EB3"/>
    <w:rsid w:val="00143372"/>
    <w:rsid w:val="00166836"/>
    <w:rsid w:val="00171D10"/>
    <w:rsid w:val="001722AB"/>
    <w:rsid w:val="00176A3E"/>
    <w:rsid w:val="001905E8"/>
    <w:rsid w:val="001928BC"/>
    <w:rsid w:val="001965B7"/>
    <w:rsid w:val="001A1A79"/>
    <w:rsid w:val="001A5FD4"/>
    <w:rsid w:val="001B3303"/>
    <w:rsid w:val="001C09BA"/>
    <w:rsid w:val="001C37B3"/>
    <w:rsid w:val="001D3DF5"/>
    <w:rsid w:val="0021297E"/>
    <w:rsid w:val="00213FF6"/>
    <w:rsid w:val="00214033"/>
    <w:rsid w:val="00235C57"/>
    <w:rsid w:val="00245297"/>
    <w:rsid w:val="002518E5"/>
    <w:rsid w:val="00253ED0"/>
    <w:rsid w:val="0025498E"/>
    <w:rsid w:val="00261B21"/>
    <w:rsid w:val="002756F7"/>
    <w:rsid w:val="0028348A"/>
    <w:rsid w:val="0029571E"/>
    <w:rsid w:val="002A0D4A"/>
    <w:rsid w:val="002B02F0"/>
    <w:rsid w:val="002B71BA"/>
    <w:rsid w:val="002C2D78"/>
    <w:rsid w:val="002D29FB"/>
    <w:rsid w:val="002D52E9"/>
    <w:rsid w:val="002E0C30"/>
    <w:rsid w:val="002F7AAE"/>
    <w:rsid w:val="00310E27"/>
    <w:rsid w:val="00313634"/>
    <w:rsid w:val="00323648"/>
    <w:rsid w:val="00344AED"/>
    <w:rsid w:val="00353D34"/>
    <w:rsid w:val="003574F3"/>
    <w:rsid w:val="00372191"/>
    <w:rsid w:val="003743D1"/>
    <w:rsid w:val="003815DE"/>
    <w:rsid w:val="00384380"/>
    <w:rsid w:val="003A20C1"/>
    <w:rsid w:val="003B722C"/>
    <w:rsid w:val="003C64F0"/>
    <w:rsid w:val="003D2945"/>
    <w:rsid w:val="003D5869"/>
    <w:rsid w:val="003D6C25"/>
    <w:rsid w:val="003E0128"/>
    <w:rsid w:val="003F61DA"/>
    <w:rsid w:val="00410104"/>
    <w:rsid w:val="00414B07"/>
    <w:rsid w:val="00415ECA"/>
    <w:rsid w:val="00427C24"/>
    <w:rsid w:val="004334A1"/>
    <w:rsid w:val="00435319"/>
    <w:rsid w:val="004353C7"/>
    <w:rsid w:val="00435446"/>
    <w:rsid w:val="00435916"/>
    <w:rsid w:val="00436AD4"/>
    <w:rsid w:val="004423CC"/>
    <w:rsid w:val="00447D8D"/>
    <w:rsid w:val="00461257"/>
    <w:rsid w:val="004661C0"/>
    <w:rsid w:val="00466422"/>
    <w:rsid w:val="00473A6B"/>
    <w:rsid w:val="00477A11"/>
    <w:rsid w:val="00480604"/>
    <w:rsid w:val="0048089D"/>
    <w:rsid w:val="0048759D"/>
    <w:rsid w:val="004A75D1"/>
    <w:rsid w:val="004B1D45"/>
    <w:rsid w:val="004B24AC"/>
    <w:rsid w:val="004C02F0"/>
    <w:rsid w:val="004C080B"/>
    <w:rsid w:val="004C3BAB"/>
    <w:rsid w:val="004C6F33"/>
    <w:rsid w:val="004D2486"/>
    <w:rsid w:val="004D28FC"/>
    <w:rsid w:val="004D6DF1"/>
    <w:rsid w:val="00504A43"/>
    <w:rsid w:val="00511A13"/>
    <w:rsid w:val="00540FAF"/>
    <w:rsid w:val="005443F5"/>
    <w:rsid w:val="00546423"/>
    <w:rsid w:val="00550DBE"/>
    <w:rsid w:val="0057218D"/>
    <w:rsid w:val="00572A11"/>
    <w:rsid w:val="00583C12"/>
    <w:rsid w:val="00592558"/>
    <w:rsid w:val="00595F3D"/>
    <w:rsid w:val="005A0BA2"/>
    <w:rsid w:val="005A201B"/>
    <w:rsid w:val="005A2254"/>
    <w:rsid w:val="005A3C01"/>
    <w:rsid w:val="005B304E"/>
    <w:rsid w:val="005C425F"/>
    <w:rsid w:val="005F34D9"/>
    <w:rsid w:val="006170FA"/>
    <w:rsid w:val="00620C5D"/>
    <w:rsid w:val="00627A0A"/>
    <w:rsid w:val="00640AF6"/>
    <w:rsid w:val="00641240"/>
    <w:rsid w:val="00644742"/>
    <w:rsid w:val="00652DAC"/>
    <w:rsid w:val="00653C2A"/>
    <w:rsid w:val="006560A3"/>
    <w:rsid w:val="006565F6"/>
    <w:rsid w:val="0067656C"/>
    <w:rsid w:val="00695B57"/>
    <w:rsid w:val="006A7DAE"/>
    <w:rsid w:val="006B3A03"/>
    <w:rsid w:val="006C1D7E"/>
    <w:rsid w:val="006D0E4B"/>
    <w:rsid w:val="006E04A6"/>
    <w:rsid w:val="006E1C05"/>
    <w:rsid w:val="006E435C"/>
    <w:rsid w:val="006F267D"/>
    <w:rsid w:val="00701C29"/>
    <w:rsid w:val="0071180D"/>
    <w:rsid w:val="00711FC3"/>
    <w:rsid w:val="00722A69"/>
    <w:rsid w:val="00735A37"/>
    <w:rsid w:val="00745AB3"/>
    <w:rsid w:val="0075634C"/>
    <w:rsid w:val="00766F83"/>
    <w:rsid w:val="007937FE"/>
    <w:rsid w:val="007A1387"/>
    <w:rsid w:val="007A15C7"/>
    <w:rsid w:val="007B3DD1"/>
    <w:rsid w:val="007D48DF"/>
    <w:rsid w:val="007E0874"/>
    <w:rsid w:val="007E16D2"/>
    <w:rsid w:val="007E1F72"/>
    <w:rsid w:val="007E7488"/>
    <w:rsid w:val="007E749D"/>
    <w:rsid w:val="007F01E6"/>
    <w:rsid w:val="007F0D0F"/>
    <w:rsid w:val="007F45EA"/>
    <w:rsid w:val="008140C3"/>
    <w:rsid w:val="0083020A"/>
    <w:rsid w:val="00851021"/>
    <w:rsid w:val="00855B28"/>
    <w:rsid w:val="00862517"/>
    <w:rsid w:val="00866F33"/>
    <w:rsid w:val="00870655"/>
    <w:rsid w:val="0087410D"/>
    <w:rsid w:val="008965E0"/>
    <w:rsid w:val="008A1C1A"/>
    <w:rsid w:val="008A1CA8"/>
    <w:rsid w:val="008A6764"/>
    <w:rsid w:val="008B2AB7"/>
    <w:rsid w:val="008B5233"/>
    <w:rsid w:val="008B7FE5"/>
    <w:rsid w:val="008C2506"/>
    <w:rsid w:val="008C57D9"/>
    <w:rsid w:val="008C6CB9"/>
    <w:rsid w:val="008D3850"/>
    <w:rsid w:val="008E7F10"/>
    <w:rsid w:val="008F1F7F"/>
    <w:rsid w:val="00903D73"/>
    <w:rsid w:val="00912307"/>
    <w:rsid w:val="00932D18"/>
    <w:rsid w:val="00941D5D"/>
    <w:rsid w:val="0094484C"/>
    <w:rsid w:val="009510F3"/>
    <w:rsid w:val="00955533"/>
    <w:rsid w:val="00957C01"/>
    <w:rsid w:val="00963B0D"/>
    <w:rsid w:val="00981821"/>
    <w:rsid w:val="00985D50"/>
    <w:rsid w:val="00987067"/>
    <w:rsid w:val="00992D5A"/>
    <w:rsid w:val="009A3E39"/>
    <w:rsid w:val="009B0D78"/>
    <w:rsid w:val="009B32B4"/>
    <w:rsid w:val="009C161D"/>
    <w:rsid w:val="009C2AA0"/>
    <w:rsid w:val="009E4EAC"/>
    <w:rsid w:val="009E60A1"/>
    <w:rsid w:val="009F3284"/>
    <w:rsid w:val="00A00783"/>
    <w:rsid w:val="00A1327E"/>
    <w:rsid w:val="00A57B7C"/>
    <w:rsid w:val="00A72909"/>
    <w:rsid w:val="00A72C54"/>
    <w:rsid w:val="00A85B70"/>
    <w:rsid w:val="00A93EF8"/>
    <w:rsid w:val="00AA1644"/>
    <w:rsid w:val="00AB1966"/>
    <w:rsid w:val="00AB49C4"/>
    <w:rsid w:val="00AB7738"/>
    <w:rsid w:val="00AB77B4"/>
    <w:rsid w:val="00AC19FD"/>
    <w:rsid w:val="00AC3EB7"/>
    <w:rsid w:val="00AE649B"/>
    <w:rsid w:val="00AF7269"/>
    <w:rsid w:val="00B102D7"/>
    <w:rsid w:val="00B12056"/>
    <w:rsid w:val="00B17F46"/>
    <w:rsid w:val="00B226AB"/>
    <w:rsid w:val="00B23905"/>
    <w:rsid w:val="00B23D84"/>
    <w:rsid w:val="00B350A9"/>
    <w:rsid w:val="00B72CF4"/>
    <w:rsid w:val="00B83221"/>
    <w:rsid w:val="00B90844"/>
    <w:rsid w:val="00B925DF"/>
    <w:rsid w:val="00B9458E"/>
    <w:rsid w:val="00BA0D5A"/>
    <w:rsid w:val="00BB296E"/>
    <w:rsid w:val="00BC7D84"/>
    <w:rsid w:val="00BE26B4"/>
    <w:rsid w:val="00BF0214"/>
    <w:rsid w:val="00C05845"/>
    <w:rsid w:val="00C10E09"/>
    <w:rsid w:val="00C26C54"/>
    <w:rsid w:val="00C35C61"/>
    <w:rsid w:val="00C40284"/>
    <w:rsid w:val="00C42BAA"/>
    <w:rsid w:val="00C750D6"/>
    <w:rsid w:val="00C810D8"/>
    <w:rsid w:val="00C860B9"/>
    <w:rsid w:val="00C87922"/>
    <w:rsid w:val="00C93005"/>
    <w:rsid w:val="00C9773D"/>
    <w:rsid w:val="00CA27E6"/>
    <w:rsid w:val="00CA2BF4"/>
    <w:rsid w:val="00CA4711"/>
    <w:rsid w:val="00CB1B8C"/>
    <w:rsid w:val="00CB32F3"/>
    <w:rsid w:val="00CC3237"/>
    <w:rsid w:val="00CC4698"/>
    <w:rsid w:val="00CC6256"/>
    <w:rsid w:val="00CE6DC7"/>
    <w:rsid w:val="00D15F45"/>
    <w:rsid w:val="00D165C9"/>
    <w:rsid w:val="00D22F97"/>
    <w:rsid w:val="00D309C5"/>
    <w:rsid w:val="00D31391"/>
    <w:rsid w:val="00D313CC"/>
    <w:rsid w:val="00D345B6"/>
    <w:rsid w:val="00D3670F"/>
    <w:rsid w:val="00D422C5"/>
    <w:rsid w:val="00D43141"/>
    <w:rsid w:val="00D60088"/>
    <w:rsid w:val="00D62523"/>
    <w:rsid w:val="00D6725A"/>
    <w:rsid w:val="00D8282A"/>
    <w:rsid w:val="00D918F8"/>
    <w:rsid w:val="00D91CB4"/>
    <w:rsid w:val="00D94068"/>
    <w:rsid w:val="00DB358F"/>
    <w:rsid w:val="00DC209A"/>
    <w:rsid w:val="00DC43E9"/>
    <w:rsid w:val="00DD7204"/>
    <w:rsid w:val="00DE3514"/>
    <w:rsid w:val="00DF3AED"/>
    <w:rsid w:val="00E03087"/>
    <w:rsid w:val="00E222FF"/>
    <w:rsid w:val="00E23790"/>
    <w:rsid w:val="00E244C6"/>
    <w:rsid w:val="00E25374"/>
    <w:rsid w:val="00E3110D"/>
    <w:rsid w:val="00E421EF"/>
    <w:rsid w:val="00E53946"/>
    <w:rsid w:val="00E56CF3"/>
    <w:rsid w:val="00E62779"/>
    <w:rsid w:val="00E63294"/>
    <w:rsid w:val="00E6396C"/>
    <w:rsid w:val="00E77770"/>
    <w:rsid w:val="00E879D1"/>
    <w:rsid w:val="00EA2CD6"/>
    <w:rsid w:val="00EA476E"/>
    <w:rsid w:val="00EB2261"/>
    <w:rsid w:val="00EB26EB"/>
    <w:rsid w:val="00ED64C7"/>
    <w:rsid w:val="00EF635E"/>
    <w:rsid w:val="00F04558"/>
    <w:rsid w:val="00F115D0"/>
    <w:rsid w:val="00F12B23"/>
    <w:rsid w:val="00F133EA"/>
    <w:rsid w:val="00F15443"/>
    <w:rsid w:val="00F26532"/>
    <w:rsid w:val="00F31232"/>
    <w:rsid w:val="00F313A2"/>
    <w:rsid w:val="00F57378"/>
    <w:rsid w:val="00F57852"/>
    <w:rsid w:val="00F629B4"/>
    <w:rsid w:val="00F73822"/>
    <w:rsid w:val="00F81AB0"/>
    <w:rsid w:val="00F86CA8"/>
    <w:rsid w:val="00F872AB"/>
    <w:rsid w:val="00F9748D"/>
    <w:rsid w:val="00FB12F5"/>
    <w:rsid w:val="00FC0574"/>
    <w:rsid w:val="00FC3795"/>
    <w:rsid w:val="00FF5FA8"/>
    <w:rsid w:val="00FF70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BD17"/>
  <w15:docId w15:val="{3D34BDD8-30F6-42E5-8BA0-6882595D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517"/>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03D73"/>
    <w:rPr>
      <w:color w:val="0000FF"/>
      <w:u w:val="single"/>
    </w:rPr>
  </w:style>
  <w:style w:type="character" w:styleId="Lienhypertextesuivivisit">
    <w:name w:val="FollowedHyperlink"/>
    <w:basedOn w:val="Policepardfaut"/>
    <w:uiPriority w:val="99"/>
    <w:semiHidden/>
    <w:unhideWhenUsed/>
    <w:rsid w:val="00A1327E"/>
    <w:rPr>
      <w:color w:val="800080" w:themeColor="followedHyperlink"/>
      <w:u w:val="single"/>
    </w:rPr>
  </w:style>
  <w:style w:type="paragraph" w:styleId="NormalWeb">
    <w:name w:val="Normal (Web)"/>
    <w:basedOn w:val="Normal"/>
    <w:uiPriority w:val="99"/>
    <w:unhideWhenUsed/>
    <w:rsid w:val="00213FF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3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5319"/>
    <w:rPr>
      <w:rFonts w:ascii="Tahoma" w:hAnsi="Tahoma" w:cs="Tahoma"/>
      <w:sz w:val="16"/>
      <w:szCs w:val="16"/>
    </w:rPr>
  </w:style>
  <w:style w:type="character" w:styleId="Marquedecommentaire">
    <w:name w:val="annotation reference"/>
    <w:basedOn w:val="Policepardfaut"/>
    <w:uiPriority w:val="99"/>
    <w:semiHidden/>
    <w:unhideWhenUsed/>
    <w:rsid w:val="007937FE"/>
    <w:rPr>
      <w:sz w:val="16"/>
      <w:szCs w:val="16"/>
    </w:rPr>
  </w:style>
  <w:style w:type="paragraph" w:styleId="Commentaire">
    <w:name w:val="annotation text"/>
    <w:basedOn w:val="Normal"/>
    <w:link w:val="CommentaireCar"/>
    <w:uiPriority w:val="99"/>
    <w:semiHidden/>
    <w:unhideWhenUsed/>
    <w:rsid w:val="007937FE"/>
    <w:pPr>
      <w:spacing w:line="240" w:lineRule="auto"/>
    </w:pPr>
    <w:rPr>
      <w:szCs w:val="20"/>
    </w:rPr>
  </w:style>
  <w:style w:type="character" w:customStyle="1" w:styleId="CommentaireCar">
    <w:name w:val="Commentaire Car"/>
    <w:basedOn w:val="Policepardfaut"/>
    <w:link w:val="Commentaire"/>
    <w:uiPriority w:val="99"/>
    <w:semiHidden/>
    <w:rsid w:val="007937FE"/>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7937FE"/>
    <w:rPr>
      <w:b/>
      <w:bCs/>
    </w:rPr>
  </w:style>
  <w:style w:type="character" w:customStyle="1" w:styleId="ObjetducommentaireCar">
    <w:name w:val="Objet du commentaire Car"/>
    <w:basedOn w:val="CommentaireCar"/>
    <w:link w:val="Objetducommentaire"/>
    <w:uiPriority w:val="99"/>
    <w:semiHidden/>
    <w:rsid w:val="007937FE"/>
    <w:rPr>
      <w:rFonts w:ascii="Arial" w:hAnsi="Arial"/>
      <w:b/>
      <w:bCs/>
      <w:sz w:val="20"/>
      <w:szCs w:val="20"/>
    </w:rPr>
  </w:style>
  <w:style w:type="paragraph" w:styleId="Notedebasdepage">
    <w:name w:val="footnote text"/>
    <w:basedOn w:val="Normal"/>
    <w:link w:val="NotedebasdepageCar"/>
    <w:uiPriority w:val="99"/>
    <w:unhideWhenUsed/>
    <w:rsid w:val="00B23905"/>
    <w:pPr>
      <w:spacing w:after="0" w:line="240" w:lineRule="auto"/>
    </w:pPr>
    <w:rPr>
      <w:szCs w:val="20"/>
    </w:rPr>
  </w:style>
  <w:style w:type="character" w:customStyle="1" w:styleId="NotedebasdepageCar">
    <w:name w:val="Note de bas de page Car"/>
    <w:basedOn w:val="Policepardfaut"/>
    <w:link w:val="Notedebasdepage"/>
    <w:uiPriority w:val="99"/>
    <w:rsid w:val="00B23905"/>
    <w:rPr>
      <w:rFonts w:ascii="Arial" w:hAnsi="Arial"/>
      <w:sz w:val="20"/>
      <w:szCs w:val="20"/>
    </w:rPr>
  </w:style>
  <w:style w:type="character" w:styleId="Appelnotedebasdep">
    <w:name w:val="footnote reference"/>
    <w:basedOn w:val="Policepardfaut"/>
    <w:uiPriority w:val="99"/>
    <w:semiHidden/>
    <w:unhideWhenUsed/>
    <w:rsid w:val="00B23905"/>
    <w:rPr>
      <w:vertAlign w:val="superscript"/>
    </w:rPr>
  </w:style>
  <w:style w:type="paragraph" w:styleId="Corpsdetexte">
    <w:name w:val="Body Text"/>
    <w:basedOn w:val="Normal"/>
    <w:link w:val="CorpsdetexteCar"/>
    <w:uiPriority w:val="99"/>
    <w:rsid w:val="00C35C61"/>
    <w:pPr>
      <w:spacing w:after="0" w:line="240" w:lineRule="auto"/>
      <w:ind w:firstLine="340"/>
      <w:jc w:val="both"/>
    </w:pPr>
    <w:rPr>
      <w:rFonts w:eastAsia="Times New Roman" w:cs="Arial"/>
      <w:sz w:val="22"/>
      <w:lang w:eastAsia="fr-FR"/>
    </w:rPr>
  </w:style>
  <w:style w:type="character" w:customStyle="1" w:styleId="CorpsdetexteCar">
    <w:name w:val="Corps de texte Car"/>
    <w:basedOn w:val="Policepardfaut"/>
    <w:link w:val="Corpsdetexte"/>
    <w:uiPriority w:val="99"/>
    <w:rsid w:val="00C35C61"/>
    <w:rPr>
      <w:rFonts w:ascii="Arial" w:eastAsia="Times New Roman" w:hAnsi="Arial" w:cs="Arial"/>
      <w:lang w:eastAsia="fr-FR"/>
    </w:rPr>
  </w:style>
  <w:style w:type="paragraph" w:styleId="Sansinterligne">
    <w:name w:val="No Spacing"/>
    <w:uiPriority w:val="1"/>
    <w:qFormat/>
    <w:rsid w:val="00C35C61"/>
    <w:pPr>
      <w:spacing w:after="0" w:line="240" w:lineRule="auto"/>
      <w:jc w:val="both"/>
    </w:pPr>
    <w:rPr>
      <w:rFonts w:ascii="Calibri" w:eastAsia="Calibri" w:hAnsi="Calibri" w:cs="Times New Roman"/>
    </w:rPr>
  </w:style>
  <w:style w:type="paragraph" w:styleId="Rvision">
    <w:name w:val="Revision"/>
    <w:hidden/>
    <w:uiPriority w:val="99"/>
    <w:semiHidden/>
    <w:rsid w:val="00F872AB"/>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13875">
      <w:bodyDiv w:val="1"/>
      <w:marLeft w:val="0"/>
      <w:marRight w:val="0"/>
      <w:marTop w:val="0"/>
      <w:marBottom w:val="0"/>
      <w:divBdr>
        <w:top w:val="none" w:sz="0" w:space="0" w:color="auto"/>
        <w:left w:val="none" w:sz="0" w:space="0" w:color="auto"/>
        <w:bottom w:val="none" w:sz="0" w:space="0" w:color="auto"/>
        <w:right w:val="none" w:sz="0" w:space="0" w:color="auto"/>
      </w:divBdr>
    </w:div>
    <w:div w:id="732583159">
      <w:bodyDiv w:val="1"/>
      <w:marLeft w:val="0"/>
      <w:marRight w:val="0"/>
      <w:marTop w:val="0"/>
      <w:marBottom w:val="0"/>
      <w:divBdr>
        <w:top w:val="none" w:sz="0" w:space="0" w:color="auto"/>
        <w:left w:val="none" w:sz="0" w:space="0" w:color="auto"/>
        <w:bottom w:val="none" w:sz="0" w:space="0" w:color="auto"/>
        <w:right w:val="none" w:sz="0" w:space="0" w:color="auto"/>
      </w:divBdr>
      <w:divsChild>
        <w:div w:id="1693267632">
          <w:marLeft w:val="0"/>
          <w:marRight w:val="0"/>
          <w:marTop w:val="0"/>
          <w:marBottom w:val="0"/>
          <w:divBdr>
            <w:top w:val="none" w:sz="0" w:space="0" w:color="auto"/>
            <w:left w:val="none" w:sz="0" w:space="0" w:color="auto"/>
            <w:bottom w:val="none" w:sz="0" w:space="0" w:color="auto"/>
            <w:right w:val="none" w:sz="0" w:space="0" w:color="auto"/>
          </w:divBdr>
        </w:div>
        <w:div w:id="557129778">
          <w:marLeft w:val="0"/>
          <w:marRight w:val="0"/>
          <w:marTop w:val="0"/>
          <w:marBottom w:val="0"/>
          <w:divBdr>
            <w:top w:val="none" w:sz="0" w:space="0" w:color="auto"/>
            <w:left w:val="none" w:sz="0" w:space="0" w:color="auto"/>
            <w:bottom w:val="none" w:sz="0" w:space="0" w:color="auto"/>
            <w:right w:val="none" w:sz="0" w:space="0" w:color="auto"/>
          </w:divBdr>
        </w:div>
        <w:div w:id="775752018">
          <w:marLeft w:val="0"/>
          <w:marRight w:val="0"/>
          <w:marTop w:val="0"/>
          <w:marBottom w:val="0"/>
          <w:divBdr>
            <w:top w:val="none" w:sz="0" w:space="0" w:color="auto"/>
            <w:left w:val="none" w:sz="0" w:space="0" w:color="auto"/>
            <w:bottom w:val="none" w:sz="0" w:space="0" w:color="auto"/>
            <w:right w:val="none" w:sz="0" w:space="0" w:color="auto"/>
          </w:divBdr>
        </w:div>
        <w:div w:id="142083571">
          <w:marLeft w:val="0"/>
          <w:marRight w:val="0"/>
          <w:marTop w:val="0"/>
          <w:marBottom w:val="0"/>
          <w:divBdr>
            <w:top w:val="none" w:sz="0" w:space="0" w:color="auto"/>
            <w:left w:val="none" w:sz="0" w:space="0" w:color="auto"/>
            <w:bottom w:val="none" w:sz="0" w:space="0" w:color="auto"/>
            <w:right w:val="none" w:sz="0" w:space="0" w:color="auto"/>
          </w:divBdr>
        </w:div>
        <w:div w:id="1182666702">
          <w:marLeft w:val="0"/>
          <w:marRight w:val="0"/>
          <w:marTop w:val="0"/>
          <w:marBottom w:val="0"/>
          <w:divBdr>
            <w:top w:val="none" w:sz="0" w:space="0" w:color="auto"/>
            <w:left w:val="none" w:sz="0" w:space="0" w:color="auto"/>
            <w:bottom w:val="none" w:sz="0" w:space="0" w:color="auto"/>
            <w:right w:val="none" w:sz="0" w:space="0" w:color="auto"/>
          </w:divBdr>
        </w:div>
        <w:div w:id="1832601817">
          <w:marLeft w:val="0"/>
          <w:marRight w:val="0"/>
          <w:marTop w:val="0"/>
          <w:marBottom w:val="0"/>
          <w:divBdr>
            <w:top w:val="none" w:sz="0" w:space="0" w:color="auto"/>
            <w:left w:val="none" w:sz="0" w:space="0" w:color="auto"/>
            <w:bottom w:val="none" w:sz="0" w:space="0" w:color="auto"/>
            <w:right w:val="none" w:sz="0" w:space="0" w:color="auto"/>
          </w:divBdr>
        </w:div>
        <w:div w:id="941769098">
          <w:marLeft w:val="0"/>
          <w:marRight w:val="0"/>
          <w:marTop w:val="0"/>
          <w:marBottom w:val="0"/>
          <w:divBdr>
            <w:top w:val="none" w:sz="0" w:space="0" w:color="auto"/>
            <w:left w:val="none" w:sz="0" w:space="0" w:color="auto"/>
            <w:bottom w:val="none" w:sz="0" w:space="0" w:color="auto"/>
            <w:right w:val="none" w:sz="0" w:space="0" w:color="auto"/>
          </w:divBdr>
        </w:div>
        <w:div w:id="1482849717">
          <w:marLeft w:val="0"/>
          <w:marRight w:val="0"/>
          <w:marTop w:val="0"/>
          <w:marBottom w:val="0"/>
          <w:divBdr>
            <w:top w:val="none" w:sz="0" w:space="0" w:color="auto"/>
            <w:left w:val="none" w:sz="0" w:space="0" w:color="auto"/>
            <w:bottom w:val="none" w:sz="0" w:space="0" w:color="auto"/>
            <w:right w:val="none" w:sz="0" w:space="0" w:color="auto"/>
          </w:divBdr>
        </w:div>
        <w:div w:id="1178156455">
          <w:marLeft w:val="0"/>
          <w:marRight w:val="0"/>
          <w:marTop w:val="0"/>
          <w:marBottom w:val="0"/>
          <w:divBdr>
            <w:top w:val="none" w:sz="0" w:space="0" w:color="auto"/>
            <w:left w:val="none" w:sz="0" w:space="0" w:color="auto"/>
            <w:bottom w:val="none" w:sz="0" w:space="0" w:color="auto"/>
            <w:right w:val="none" w:sz="0" w:space="0" w:color="auto"/>
          </w:divBdr>
        </w:div>
        <w:div w:id="1082067566">
          <w:marLeft w:val="0"/>
          <w:marRight w:val="0"/>
          <w:marTop w:val="0"/>
          <w:marBottom w:val="0"/>
          <w:divBdr>
            <w:top w:val="none" w:sz="0" w:space="0" w:color="auto"/>
            <w:left w:val="none" w:sz="0" w:space="0" w:color="auto"/>
            <w:bottom w:val="none" w:sz="0" w:space="0" w:color="auto"/>
            <w:right w:val="none" w:sz="0" w:space="0" w:color="auto"/>
          </w:divBdr>
        </w:div>
      </w:divsChild>
    </w:div>
    <w:div w:id="1235621634">
      <w:bodyDiv w:val="1"/>
      <w:marLeft w:val="0"/>
      <w:marRight w:val="0"/>
      <w:marTop w:val="0"/>
      <w:marBottom w:val="0"/>
      <w:divBdr>
        <w:top w:val="none" w:sz="0" w:space="0" w:color="auto"/>
        <w:left w:val="none" w:sz="0" w:space="0" w:color="auto"/>
        <w:bottom w:val="none" w:sz="0" w:space="0" w:color="auto"/>
        <w:right w:val="none" w:sz="0" w:space="0" w:color="auto"/>
      </w:divBdr>
    </w:div>
    <w:div w:id="1629815621">
      <w:bodyDiv w:val="1"/>
      <w:marLeft w:val="0"/>
      <w:marRight w:val="0"/>
      <w:marTop w:val="0"/>
      <w:marBottom w:val="0"/>
      <w:divBdr>
        <w:top w:val="none" w:sz="0" w:space="0" w:color="auto"/>
        <w:left w:val="none" w:sz="0" w:space="0" w:color="auto"/>
        <w:bottom w:val="none" w:sz="0" w:space="0" w:color="auto"/>
        <w:right w:val="none" w:sz="0" w:space="0" w:color="auto"/>
      </w:divBdr>
    </w:div>
    <w:div w:id="1826705616">
      <w:bodyDiv w:val="1"/>
      <w:marLeft w:val="0"/>
      <w:marRight w:val="0"/>
      <w:marTop w:val="0"/>
      <w:marBottom w:val="0"/>
      <w:divBdr>
        <w:top w:val="none" w:sz="0" w:space="0" w:color="auto"/>
        <w:left w:val="none" w:sz="0" w:space="0" w:color="auto"/>
        <w:bottom w:val="none" w:sz="0" w:space="0" w:color="auto"/>
        <w:right w:val="none" w:sz="0" w:space="0" w:color="auto"/>
      </w:divBdr>
    </w:div>
    <w:div w:id="1906599874">
      <w:bodyDiv w:val="1"/>
      <w:marLeft w:val="0"/>
      <w:marRight w:val="0"/>
      <w:marTop w:val="0"/>
      <w:marBottom w:val="0"/>
      <w:divBdr>
        <w:top w:val="none" w:sz="0" w:space="0" w:color="auto"/>
        <w:left w:val="none" w:sz="0" w:space="0" w:color="auto"/>
        <w:bottom w:val="none" w:sz="0" w:space="0" w:color="auto"/>
        <w:right w:val="none" w:sz="0" w:space="0" w:color="auto"/>
      </w:divBdr>
    </w:div>
    <w:div w:id="196511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36299584&amp;dateTexte=&amp;categorieLien=id" TargetMode="External"/><Relationship Id="rId13" Type="http://schemas.openxmlformats.org/officeDocument/2006/relationships/hyperlink" Target="http://www.atih.sante.fr/nomenclatures-de-recueil-de-linformation/cc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tih.sante.fr/nomenclatures-de-recueil-de-linformation/ci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ih.sante.fr/ssr/documentation?secteur=S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france.gouv.fr/affichCodeArticle.do;jsessionid=1D9C7FE21C061959A8A4E44112038B3D.tpdjo12v_1?idArticle=LEGIARTI000021940593&amp;cidTexte=LEGITEXT000006072665&amp;categorieLien=id&amp;dateTexte=20120203" TargetMode="External"/><Relationship Id="rId4" Type="http://schemas.openxmlformats.org/officeDocument/2006/relationships/settings" Target="settings.xml"/><Relationship Id="rId9" Type="http://schemas.openxmlformats.org/officeDocument/2006/relationships/hyperlink" Target="http://www.legifrance.gouv.fr/affichCodeArticle.do;jsessionid=1D9C7FE21C061959A8A4E44112038B3D.tpdjo12v_1?idArticle=LEGIARTI000021940206&amp;cidTexte=LEGITEXT000006072665&amp;categorieLien=id&amp;dateTexte=20120203" TargetMode="External"/><Relationship Id="rId14" Type="http://schemas.openxmlformats.org/officeDocument/2006/relationships/hyperlink" Target="http://www.atih.sante.fr/index.php?id=0002000003F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BFF3D-F5E7-4A49-BF3D-2AF97EF5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1412</Words>
  <Characters>7768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ATIH</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PRODOM</dc:creator>
  <cp:lastModifiedBy>Sophie BARON</cp:lastModifiedBy>
  <cp:revision>3</cp:revision>
  <cp:lastPrinted>2018-10-12T14:05:00Z</cp:lastPrinted>
  <dcterms:created xsi:type="dcterms:W3CDTF">2021-11-16T09:16:00Z</dcterms:created>
  <dcterms:modified xsi:type="dcterms:W3CDTF">2021-11-16T10:09:00Z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1833257609</vt:i4>
  </property>
  <property fmtid="{D5CDD505-2E9C-101B-9397-08002B2CF9AE}" pid="3" name="_NewReviewCycle">
    <vt:lpwstr/>
  </property>
  <property fmtid="{D5CDD505-2E9C-101B-9397-08002B2CF9AE}" pid="4" name="_EmailSubject">
    <vt:lpwstr>en retour</vt:lpwstr>
  </property>
  <property fmtid="{D5CDD505-2E9C-101B-9397-08002B2CF9AE}" pid="5" name="_AuthorEmail">
    <vt:lpwstr>gerard.prodom@ca-centrest.fr</vt:lpwstr>
  </property>
  <property fmtid="{D5CDD505-2E9C-101B-9397-08002B2CF9AE}" pid="6" name="_AuthorEmailDisplayName">
    <vt:lpwstr>PRODOM Gerard</vt:lpwstr>
  </property>
  <property fmtid="{D5CDD505-2E9C-101B-9397-08002B2CF9AE}" pid="7" name="_ReviewingToolsShownOnce">
    <vt:lpwstr/>
  </property>
</Properties>
</file>