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0C05F" w14:textId="261EE1DD" w:rsidR="00F82F7D" w:rsidRDefault="00F82F7D" w:rsidP="0011140B">
      <w:pPr>
        <w:rPr>
          <w:sz w:val="18"/>
          <w:szCs w:val="18"/>
        </w:rPr>
      </w:pPr>
    </w:p>
    <w:p w14:paraId="4640B4DC" w14:textId="77777777" w:rsidR="00F82F7D" w:rsidRDefault="00F82F7D" w:rsidP="0011140B"/>
    <w:p w14:paraId="3B67262D" w14:textId="77777777" w:rsidR="004A361F" w:rsidRDefault="004A361F" w:rsidP="00514D98">
      <w:pPr>
        <w:pStyle w:val="Titre"/>
        <w:ind w:left="1134" w:right="0"/>
      </w:pPr>
      <w:r w:rsidRPr="00817C48">
        <w:rPr>
          <w:b w:val="0"/>
          <w:noProof/>
          <w:color w:val="000000" w:themeColor="text1"/>
          <w:sz w:val="20"/>
          <w:lang w:eastAsia="fr-FR"/>
        </w:rPr>
        <mc:AlternateContent>
          <mc:Choice Requires="wps">
            <w:drawing>
              <wp:anchor distT="0" distB="0" distL="114300" distR="114300" simplePos="0" relativeHeight="251680768" behindDoc="0" locked="0" layoutInCell="1" allowOverlap="1" wp14:anchorId="4D9676EA" wp14:editId="205CDA88">
                <wp:simplePos x="0" y="0"/>
                <wp:positionH relativeFrom="column">
                  <wp:posOffset>-686435</wp:posOffset>
                </wp:positionH>
                <wp:positionV relativeFrom="paragraph">
                  <wp:posOffset>129540</wp:posOffset>
                </wp:positionV>
                <wp:extent cx="1238250" cy="1524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C435A" w14:textId="77777777" w:rsidR="002D7828" w:rsidRDefault="002D7828" w:rsidP="00C7044C">
                            <w:pPr>
                              <w:pStyle w:val="cadrerf"/>
                            </w:pPr>
                            <w:r w:rsidRPr="00C7044C">
                              <w:t>Service</w:t>
                            </w:r>
                            <w:r>
                              <w:t>s</w:t>
                            </w:r>
                            <w:r w:rsidRPr="00104175">
                              <w:t xml:space="preserve"> </w:t>
                            </w:r>
                          </w:p>
                          <w:p w14:paraId="6C80B579" w14:textId="77777777" w:rsidR="002D7828" w:rsidRPr="001F017C" w:rsidRDefault="002D7828" w:rsidP="00C7044C">
                            <w:pPr>
                              <w:pStyle w:val="Sansinterligne"/>
                            </w:pPr>
                            <w:r>
                              <w:t>Réponse aux Demandes Externes</w:t>
                            </w:r>
                            <w:r w:rsidRPr="001F017C">
                              <w:t xml:space="preserve"> </w:t>
                            </w:r>
                            <w:r>
                              <w:t>(RDE)</w:t>
                            </w:r>
                          </w:p>
                          <w:p w14:paraId="20BEE4BC" w14:textId="77777777" w:rsidR="002D7828" w:rsidRPr="000E0E8F" w:rsidRDefault="002D7828" w:rsidP="00C7044C">
                            <w:pPr>
                              <w:pStyle w:val="cadrerf"/>
                              <w:rPr>
                                <w:b w:val="0"/>
                              </w:rPr>
                            </w:pPr>
                            <w:r w:rsidRPr="000E0E8F">
                              <w:rPr>
                                <w:b w:val="0"/>
                              </w:rPr>
                              <w:t>Classifications, Information Médicale et Modèles de Financement (CIM-MF)</w:t>
                            </w:r>
                          </w:p>
                          <w:p w14:paraId="5659CAD9" w14:textId="77777777" w:rsidR="002D7828" w:rsidRDefault="002D7828" w:rsidP="00C7044C">
                            <w:pPr>
                              <w:pStyle w:val="cadrerf"/>
                            </w:pPr>
                          </w:p>
                          <w:p w14:paraId="4DC7DCC5" w14:textId="77777777" w:rsidR="002D7828" w:rsidRDefault="002D7828" w:rsidP="00C7044C">
                            <w:pPr>
                              <w:pStyle w:val="cadrerf"/>
                            </w:pPr>
                          </w:p>
                          <w:p w14:paraId="076D47AA" w14:textId="77777777" w:rsidR="002D7828" w:rsidRDefault="002D7828" w:rsidP="00C7044C">
                            <w:pPr>
                              <w:pStyle w:val="cadrerf"/>
                            </w:pPr>
                          </w:p>
                          <w:p w14:paraId="0662ECEC" w14:textId="77777777" w:rsidR="002D7828" w:rsidRDefault="002D7828" w:rsidP="00C7044C">
                            <w:pPr>
                              <w:pStyle w:val="cadrerf"/>
                            </w:pPr>
                          </w:p>
                          <w:p w14:paraId="1C27DB00" w14:textId="77777777" w:rsidR="002D7828" w:rsidRDefault="002D7828" w:rsidP="00C7044C">
                            <w:pPr>
                              <w:pStyle w:val="cadrerf"/>
                            </w:pPr>
                          </w:p>
                          <w:p w14:paraId="40094A7E" w14:textId="77777777" w:rsidR="002D7828" w:rsidRDefault="002D7828" w:rsidP="00C7044C">
                            <w:pPr>
                              <w:pStyle w:val="cadrerf"/>
                            </w:pPr>
                          </w:p>
                          <w:p w14:paraId="3F7BA628" w14:textId="77777777" w:rsidR="002D7828" w:rsidRDefault="002D7828" w:rsidP="00C7044C">
                            <w:pPr>
                              <w:pStyle w:val="cadrerf"/>
                            </w:pPr>
                          </w:p>
                          <w:p w14:paraId="05A212F8" w14:textId="77777777" w:rsidR="002D7828" w:rsidRDefault="002D7828" w:rsidP="00C7044C">
                            <w:pPr>
                              <w:pStyle w:val="cadrerf"/>
                            </w:pPr>
                          </w:p>
                          <w:p w14:paraId="35BE5DAE" w14:textId="77777777" w:rsidR="002D7828" w:rsidRDefault="002D7828" w:rsidP="00C7044C">
                            <w:pPr>
                              <w:pStyle w:val="cadrerf"/>
                            </w:pPr>
                          </w:p>
                          <w:p w14:paraId="631CAEC8" w14:textId="77777777" w:rsidR="002D7828" w:rsidRDefault="002D7828" w:rsidP="00C7044C">
                            <w:pPr>
                              <w:pStyle w:val="cadrerf"/>
                            </w:pPr>
                          </w:p>
                          <w:p w14:paraId="5E6A0EF0" w14:textId="77777777" w:rsidR="002D7828" w:rsidRDefault="002D7828" w:rsidP="00C7044C">
                            <w:pPr>
                              <w:pStyle w:val="cadrerf"/>
                            </w:pPr>
                          </w:p>
                          <w:p w14:paraId="25CBF6B0" w14:textId="77777777" w:rsidR="002D7828" w:rsidRDefault="002D7828" w:rsidP="00C7044C">
                            <w:pPr>
                              <w:pStyle w:val="cadrerf"/>
                            </w:pPr>
                          </w:p>
                          <w:p w14:paraId="1CC38E30" w14:textId="77777777" w:rsidR="002D7828" w:rsidRDefault="002D7828" w:rsidP="00C7044C">
                            <w:pPr>
                              <w:pStyle w:val="cadrerf"/>
                            </w:pPr>
                          </w:p>
                          <w:p w14:paraId="15328F85" w14:textId="77777777" w:rsidR="002D7828" w:rsidRDefault="002D7828" w:rsidP="00C7044C">
                            <w:pPr>
                              <w:pStyle w:val="cadrerf"/>
                            </w:pPr>
                          </w:p>
                          <w:p w14:paraId="4FB8B11D" w14:textId="77777777" w:rsidR="002D7828" w:rsidRDefault="002D7828" w:rsidP="00C7044C">
                            <w:pPr>
                              <w:pStyle w:val="cadrerf"/>
                            </w:pPr>
                          </w:p>
                          <w:p w14:paraId="7B6F9088" w14:textId="77777777" w:rsidR="002D7828" w:rsidRDefault="002D7828" w:rsidP="00C7044C">
                            <w:pPr>
                              <w:pStyle w:val="cadrerf"/>
                            </w:pPr>
                          </w:p>
                          <w:p w14:paraId="020899EF" w14:textId="77777777" w:rsidR="002D7828" w:rsidRDefault="002D7828" w:rsidP="00C7044C">
                            <w:pPr>
                              <w:pStyle w:val="cadrerf"/>
                            </w:pPr>
                          </w:p>
                          <w:p w14:paraId="1F06284A" w14:textId="77777777" w:rsidR="002D7828" w:rsidRDefault="002D7828" w:rsidP="00C7044C">
                            <w:pPr>
                              <w:pStyle w:val="cadrerf"/>
                            </w:pPr>
                          </w:p>
                          <w:p w14:paraId="4A4456C8" w14:textId="77777777" w:rsidR="002D7828" w:rsidRDefault="002D7828" w:rsidP="00C7044C">
                            <w:pPr>
                              <w:pStyle w:val="cadrerf"/>
                            </w:pPr>
                          </w:p>
                          <w:p w14:paraId="3AC21478" w14:textId="77777777" w:rsidR="002D7828" w:rsidRDefault="002D7828" w:rsidP="00C7044C">
                            <w:pPr>
                              <w:pStyle w:val="cadrerf"/>
                            </w:pPr>
                          </w:p>
                          <w:p w14:paraId="429802F4" w14:textId="77777777" w:rsidR="002D7828" w:rsidRDefault="002D7828" w:rsidP="00C7044C">
                            <w:pPr>
                              <w:pStyle w:val="cadrerf"/>
                            </w:pPr>
                          </w:p>
                          <w:p w14:paraId="5CB62FCB" w14:textId="77777777" w:rsidR="002D7828" w:rsidRDefault="002D7828" w:rsidP="00C7044C">
                            <w:pPr>
                              <w:pStyle w:val="cadrerf"/>
                            </w:pPr>
                          </w:p>
                          <w:p w14:paraId="545460D4" w14:textId="77777777" w:rsidR="002D7828" w:rsidRDefault="002D7828" w:rsidP="00C7044C">
                            <w:pPr>
                              <w:pStyle w:val="cadrerf"/>
                            </w:pPr>
                          </w:p>
                          <w:p w14:paraId="441375F0" w14:textId="77777777" w:rsidR="002D7828" w:rsidRDefault="002D7828" w:rsidP="00C7044C">
                            <w:pPr>
                              <w:pStyle w:val="cadrerf"/>
                            </w:pPr>
                          </w:p>
                          <w:p w14:paraId="39A0589F" w14:textId="77777777" w:rsidR="002D7828" w:rsidRDefault="002D7828" w:rsidP="00C7044C">
                            <w:pPr>
                              <w:pStyle w:val="cadrerf"/>
                            </w:pPr>
                          </w:p>
                          <w:p w14:paraId="57749CD5" w14:textId="77777777" w:rsidR="002D7828" w:rsidRDefault="002D7828" w:rsidP="00C7044C">
                            <w:pPr>
                              <w:pStyle w:val="cadrerf"/>
                            </w:pPr>
                          </w:p>
                          <w:p w14:paraId="2FB185C0" w14:textId="77777777" w:rsidR="002D7828" w:rsidRDefault="002D7828" w:rsidP="00C7044C">
                            <w:pPr>
                              <w:pStyle w:val="cadrerf"/>
                            </w:pPr>
                          </w:p>
                          <w:p w14:paraId="4864DF95" w14:textId="77777777" w:rsidR="002D7828" w:rsidRDefault="002D7828" w:rsidP="00C7044C">
                            <w:pPr>
                              <w:pStyle w:val="cadrerf"/>
                            </w:pPr>
                          </w:p>
                          <w:p w14:paraId="60E21FE2" w14:textId="77777777" w:rsidR="002D7828" w:rsidRDefault="002D7828" w:rsidP="00C7044C">
                            <w:pPr>
                              <w:pStyle w:val="cadrerf"/>
                            </w:pPr>
                          </w:p>
                          <w:p w14:paraId="5DEE0940" w14:textId="77777777" w:rsidR="002D7828" w:rsidRDefault="002D7828" w:rsidP="00C7044C">
                            <w:pPr>
                              <w:pStyle w:val="cadrerf"/>
                            </w:pPr>
                          </w:p>
                          <w:p w14:paraId="0FE5C886" w14:textId="77777777" w:rsidR="002D7828" w:rsidRPr="00104175" w:rsidRDefault="002D7828" w:rsidP="00C7044C">
                            <w:pPr>
                              <w:pStyle w:val="cadrer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676EA" id="_x0000_t202" coordsize="21600,21600" o:spt="202" path="m,l,21600r21600,l21600,xe">
                <v:stroke joinstyle="miter"/>
                <v:path gradientshapeok="t" o:connecttype="rect"/>
              </v:shapetype>
              <v:shape id="Text Box 4" o:spid="_x0000_s1026" type="#_x0000_t202" style="position:absolute;left:0;text-align:left;margin-left:-54.05pt;margin-top:10.2pt;width:97.5pt;height:1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" stroked="f">
                <v:textbox>
                  <w:txbxContent>
                    <w:p w14:paraId="370C435A" w14:textId="77777777" w:rsidR="002D7828" w:rsidRDefault="002D7828" w:rsidP="00C7044C">
                      <w:pPr>
                        <w:pStyle w:val="cadrerf"/>
                      </w:pPr>
                      <w:r w:rsidRPr="00C7044C">
                        <w:t>Service</w:t>
                      </w:r>
                      <w:r>
                        <w:t>s</w:t>
                      </w:r>
                      <w:r w:rsidRPr="00104175">
                        <w:t xml:space="preserve"> </w:t>
                      </w:r>
                    </w:p>
                    <w:p w14:paraId="6C80B579" w14:textId="77777777" w:rsidR="002D7828" w:rsidRPr="001F017C" w:rsidRDefault="002D7828" w:rsidP="00C7044C">
                      <w:pPr>
                        <w:pStyle w:val="Sansinterligne"/>
                      </w:pPr>
                      <w:r>
                        <w:t>Réponse aux Demandes Externes</w:t>
                      </w:r>
                      <w:r w:rsidRPr="001F017C">
                        <w:t xml:space="preserve"> </w:t>
                      </w:r>
                      <w:r>
                        <w:t>(RDE)</w:t>
                      </w:r>
                    </w:p>
                    <w:p w14:paraId="20BEE4BC" w14:textId="77777777" w:rsidR="002D7828" w:rsidRPr="000E0E8F" w:rsidRDefault="002D7828" w:rsidP="00C7044C">
                      <w:pPr>
                        <w:pStyle w:val="cadrerf"/>
                        <w:rPr>
                          <w:b w:val="0"/>
                        </w:rPr>
                      </w:pPr>
                      <w:r w:rsidRPr="000E0E8F">
                        <w:rPr>
                          <w:b w:val="0"/>
                        </w:rPr>
                        <w:t>Classifications, Information Médicale et Modèles de Financement (CIM-MF)</w:t>
                      </w:r>
                    </w:p>
                    <w:p w14:paraId="5659CAD9" w14:textId="77777777" w:rsidR="002D7828" w:rsidRDefault="002D7828" w:rsidP="00C7044C">
                      <w:pPr>
                        <w:pStyle w:val="cadrerf"/>
                      </w:pPr>
                    </w:p>
                    <w:p w14:paraId="4DC7DCC5" w14:textId="77777777" w:rsidR="002D7828" w:rsidRDefault="002D7828" w:rsidP="00C7044C">
                      <w:pPr>
                        <w:pStyle w:val="cadrerf"/>
                      </w:pPr>
                    </w:p>
                    <w:p w14:paraId="076D47AA" w14:textId="77777777" w:rsidR="002D7828" w:rsidRDefault="002D7828" w:rsidP="00C7044C">
                      <w:pPr>
                        <w:pStyle w:val="cadrerf"/>
                      </w:pPr>
                    </w:p>
                    <w:p w14:paraId="0662ECEC" w14:textId="77777777" w:rsidR="002D7828" w:rsidRDefault="002D7828" w:rsidP="00C7044C">
                      <w:pPr>
                        <w:pStyle w:val="cadrerf"/>
                      </w:pPr>
                    </w:p>
                    <w:p w14:paraId="1C27DB00" w14:textId="77777777" w:rsidR="002D7828" w:rsidRDefault="002D7828" w:rsidP="00C7044C">
                      <w:pPr>
                        <w:pStyle w:val="cadrerf"/>
                      </w:pPr>
                    </w:p>
                    <w:p w14:paraId="40094A7E" w14:textId="77777777" w:rsidR="002D7828" w:rsidRDefault="002D7828" w:rsidP="00C7044C">
                      <w:pPr>
                        <w:pStyle w:val="cadrerf"/>
                      </w:pPr>
                    </w:p>
                    <w:p w14:paraId="3F7BA628" w14:textId="77777777" w:rsidR="002D7828" w:rsidRDefault="002D7828" w:rsidP="00C7044C">
                      <w:pPr>
                        <w:pStyle w:val="cadrerf"/>
                      </w:pPr>
                    </w:p>
                    <w:p w14:paraId="05A212F8" w14:textId="77777777" w:rsidR="002D7828" w:rsidRDefault="002D7828" w:rsidP="00C7044C">
                      <w:pPr>
                        <w:pStyle w:val="cadrerf"/>
                      </w:pPr>
                    </w:p>
                    <w:p w14:paraId="35BE5DAE" w14:textId="77777777" w:rsidR="002D7828" w:rsidRDefault="002D7828" w:rsidP="00C7044C">
                      <w:pPr>
                        <w:pStyle w:val="cadrerf"/>
                      </w:pPr>
                    </w:p>
                    <w:p w14:paraId="631CAEC8" w14:textId="77777777" w:rsidR="002D7828" w:rsidRDefault="002D7828" w:rsidP="00C7044C">
                      <w:pPr>
                        <w:pStyle w:val="cadrerf"/>
                      </w:pPr>
                    </w:p>
                    <w:p w14:paraId="5E6A0EF0" w14:textId="77777777" w:rsidR="002D7828" w:rsidRDefault="002D7828" w:rsidP="00C7044C">
                      <w:pPr>
                        <w:pStyle w:val="cadrerf"/>
                      </w:pPr>
                    </w:p>
                    <w:p w14:paraId="25CBF6B0" w14:textId="77777777" w:rsidR="002D7828" w:rsidRDefault="002D7828" w:rsidP="00C7044C">
                      <w:pPr>
                        <w:pStyle w:val="cadrerf"/>
                      </w:pPr>
                    </w:p>
                    <w:p w14:paraId="1CC38E30" w14:textId="77777777" w:rsidR="002D7828" w:rsidRDefault="002D7828" w:rsidP="00C7044C">
                      <w:pPr>
                        <w:pStyle w:val="cadrerf"/>
                      </w:pPr>
                    </w:p>
                    <w:p w14:paraId="15328F85" w14:textId="77777777" w:rsidR="002D7828" w:rsidRDefault="002D7828" w:rsidP="00C7044C">
                      <w:pPr>
                        <w:pStyle w:val="cadrerf"/>
                      </w:pPr>
                    </w:p>
                    <w:p w14:paraId="4FB8B11D" w14:textId="77777777" w:rsidR="002D7828" w:rsidRDefault="002D7828" w:rsidP="00C7044C">
                      <w:pPr>
                        <w:pStyle w:val="cadrerf"/>
                      </w:pPr>
                    </w:p>
                    <w:p w14:paraId="7B6F9088" w14:textId="77777777" w:rsidR="002D7828" w:rsidRDefault="002D7828" w:rsidP="00C7044C">
                      <w:pPr>
                        <w:pStyle w:val="cadrerf"/>
                      </w:pPr>
                    </w:p>
                    <w:p w14:paraId="020899EF" w14:textId="77777777" w:rsidR="002D7828" w:rsidRDefault="002D7828" w:rsidP="00C7044C">
                      <w:pPr>
                        <w:pStyle w:val="cadrerf"/>
                      </w:pPr>
                    </w:p>
                    <w:p w14:paraId="1F06284A" w14:textId="77777777" w:rsidR="002D7828" w:rsidRDefault="002D7828" w:rsidP="00C7044C">
                      <w:pPr>
                        <w:pStyle w:val="cadrerf"/>
                      </w:pPr>
                    </w:p>
                    <w:p w14:paraId="4A4456C8" w14:textId="77777777" w:rsidR="002D7828" w:rsidRDefault="002D7828" w:rsidP="00C7044C">
                      <w:pPr>
                        <w:pStyle w:val="cadrerf"/>
                      </w:pPr>
                    </w:p>
                    <w:p w14:paraId="3AC21478" w14:textId="77777777" w:rsidR="002D7828" w:rsidRDefault="002D7828" w:rsidP="00C7044C">
                      <w:pPr>
                        <w:pStyle w:val="cadrerf"/>
                      </w:pPr>
                    </w:p>
                    <w:p w14:paraId="429802F4" w14:textId="77777777" w:rsidR="002D7828" w:rsidRDefault="002D7828" w:rsidP="00C7044C">
                      <w:pPr>
                        <w:pStyle w:val="cadrerf"/>
                      </w:pPr>
                    </w:p>
                    <w:p w14:paraId="5CB62FCB" w14:textId="77777777" w:rsidR="002D7828" w:rsidRDefault="002D7828" w:rsidP="00C7044C">
                      <w:pPr>
                        <w:pStyle w:val="cadrerf"/>
                      </w:pPr>
                    </w:p>
                    <w:p w14:paraId="545460D4" w14:textId="77777777" w:rsidR="002D7828" w:rsidRDefault="002D7828" w:rsidP="00C7044C">
                      <w:pPr>
                        <w:pStyle w:val="cadrerf"/>
                      </w:pPr>
                    </w:p>
                    <w:p w14:paraId="441375F0" w14:textId="77777777" w:rsidR="002D7828" w:rsidRDefault="002D7828" w:rsidP="00C7044C">
                      <w:pPr>
                        <w:pStyle w:val="cadrerf"/>
                      </w:pPr>
                    </w:p>
                    <w:p w14:paraId="39A0589F" w14:textId="77777777" w:rsidR="002D7828" w:rsidRDefault="002D7828" w:rsidP="00C7044C">
                      <w:pPr>
                        <w:pStyle w:val="cadrerf"/>
                      </w:pPr>
                    </w:p>
                    <w:p w14:paraId="57749CD5" w14:textId="77777777" w:rsidR="002D7828" w:rsidRDefault="002D7828" w:rsidP="00C7044C">
                      <w:pPr>
                        <w:pStyle w:val="cadrerf"/>
                      </w:pPr>
                    </w:p>
                    <w:p w14:paraId="2FB185C0" w14:textId="77777777" w:rsidR="002D7828" w:rsidRDefault="002D7828" w:rsidP="00C7044C">
                      <w:pPr>
                        <w:pStyle w:val="cadrerf"/>
                      </w:pPr>
                    </w:p>
                    <w:p w14:paraId="4864DF95" w14:textId="77777777" w:rsidR="002D7828" w:rsidRDefault="002D7828" w:rsidP="00C7044C">
                      <w:pPr>
                        <w:pStyle w:val="cadrerf"/>
                      </w:pPr>
                    </w:p>
                    <w:p w14:paraId="60E21FE2" w14:textId="77777777" w:rsidR="002D7828" w:rsidRDefault="002D7828" w:rsidP="00C7044C">
                      <w:pPr>
                        <w:pStyle w:val="cadrerf"/>
                      </w:pPr>
                    </w:p>
                    <w:p w14:paraId="5DEE0940" w14:textId="77777777" w:rsidR="002D7828" w:rsidRDefault="002D7828" w:rsidP="00C7044C">
                      <w:pPr>
                        <w:pStyle w:val="cadrerf"/>
                      </w:pPr>
                    </w:p>
                    <w:p w14:paraId="0FE5C886" w14:textId="77777777" w:rsidR="002D7828" w:rsidRPr="00104175" w:rsidRDefault="002D7828" w:rsidP="00C7044C">
                      <w:pPr>
                        <w:pStyle w:val="cadrerf"/>
                      </w:pPr>
                    </w:p>
                  </w:txbxContent>
                </v:textbox>
              </v:shape>
            </w:pict>
          </mc:Fallback>
        </mc:AlternateContent>
      </w:r>
      <w:r w:rsidR="00335F40">
        <w:t>La p</w:t>
      </w:r>
      <w:r w:rsidR="00514D98">
        <w:t>érinat</w:t>
      </w:r>
      <w:bookmarkStart w:id="0" w:name="_GoBack"/>
      <w:bookmarkEnd w:id="0"/>
      <w:r w:rsidR="00514D98">
        <w:t>alité dans le PMSI MCO</w:t>
      </w:r>
      <w:r w:rsidR="00A62B7D">
        <w:t> : a</w:t>
      </w:r>
      <w:r w:rsidR="00514D98">
        <w:t xml:space="preserve">ccouchements, </w:t>
      </w:r>
      <w:r w:rsidR="001D5582">
        <w:t xml:space="preserve">interruptions de grossesse, </w:t>
      </w:r>
      <w:r w:rsidR="00335F40">
        <w:t>nouveau-nés</w:t>
      </w:r>
      <w:r w:rsidR="00514D98">
        <w:t xml:space="preserve">, </w:t>
      </w:r>
      <w:r w:rsidR="000C56AE">
        <w:t xml:space="preserve">mort-nés, </w:t>
      </w:r>
      <w:r w:rsidR="00514D98">
        <w:t>ante</w:t>
      </w:r>
      <w:r w:rsidR="00A62B7D">
        <w:t>partum</w:t>
      </w:r>
      <w:r w:rsidR="00514D98">
        <w:t xml:space="preserve"> et postpartum</w:t>
      </w:r>
    </w:p>
    <w:p w14:paraId="7ED5B0B8" w14:textId="57F74D9A" w:rsidR="004A361F" w:rsidRPr="008C153C" w:rsidRDefault="00A62B7D" w:rsidP="004A361F">
      <w:pPr>
        <w:pStyle w:val="Sous-titre"/>
        <w:ind w:left="1134" w:right="0"/>
      </w:pPr>
      <w:r w:rsidRPr="00A527D0">
        <w:rPr>
          <w:highlight w:val="yellow"/>
        </w:rPr>
        <w:t xml:space="preserve">PMSI MCO </w:t>
      </w:r>
      <w:r w:rsidR="00A527D0" w:rsidRPr="00A527D0">
        <w:rPr>
          <w:highlight w:val="yellow"/>
        </w:rPr>
        <w:t>2012-2019</w:t>
      </w:r>
      <w:r w:rsidR="00FC6981">
        <w:rPr>
          <w:highlight w:val="yellow"/>
        </w:rPr>
        <w:t xml:space="preserve"> - </w:t>
      </w:r>
      <w:r w:rsidR="00514D98" w:rsidRPr="00A527D0">
        <w:rPr>
          <w:highlight w:val="yellow"/>
        </w:rPr>
        <w:t>Classification des GHM V11</w:t>
      </w:r>
      <w:r w:rsidR="00A527D0" w:rsidRPr="00A527D0">
        <w:rPr>
          <w:highlight w:val="yellow"/>
        </w:rPr>
        <w:t>d – V2019</w:t>
      </w:r>
    </w:p>
    <w:p w14:paraId="66E9764E" w14:textId="77777777" w:rsidR="00C7044C" w:rsidRPr="008C153C" w:rsidRDefault="004A361F" w:rsidP="00C7044C">
      <w:pPr>
        <w:pStyle w:val="Titre"/>
      </w:pPr>
      <w:r>
        <w:rPr>
          <w:noProof/>
          <w:lang w:eastAsia="fr-FR"/>
        </w:rPr>
        <mc:AlternateContent>
          <mc:Choice Requires="wps">
            <w:drawing>
              <wp:anchor distT="0" distB="0" distL="114300" distR="114300" simplePos="0" relativeHeight="251676672" behindDoc="0" locked="0" layoutInCell="1" allowOverlap="1" wp14:anchorId="25385FFC" wp14:editId="7EC71272">
                <wp:simplePos x="0" y="0"/>
                <wp:positionH relativeFrom="column">
                  <wp:posOffset>737870</wp:posOffset>
                </wp:positionH>
                <wp:positionV relativeFrom="paragraph">
                  <wp:posOffset>244061</wp:posOffset>
                </wp:positionV>
                <wp:extent cx="5033010" cy="0"/>
                <wp:effectExtent l="0" t="19050" r="15240" b="19050"/>
                <wp:wrapNone/>
                <wp:docPr id="2" name="Connecteur droit 2"/>
                <wp:cNvGraphicFramePr/>
                <a:graphic xmlns:a="http://schemas.openxmlformats.org/drawingml/2006/main">
                  <a:graphicData uri="http://schemas.microsoft.com/office/word/2010/wordprocessingShape">
                    <wps:wsp>
                      <wps:cNvCnPr/>
                      <wps:spPr>
                        <a:xfrm>
                          <a:off x="0" y="0"/>
                          <a:ext cx="503301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4D164" id="Connecteur droit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9.2pt" to="454.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" strokecolor="#00a6d5" strokeweight="3pt"/>
            </w:pict>
          </mc:Fallback>
        </mc:AlternateContent>
      </w:r>
    </w:p>
    <w:p w14:paraId="256C8B18" w14:textId="77777777" w:rsidR="00014CD5" w:rsidRPr="0011140B" w:rsidRDefault="009601AD" w:rsidP="0011140B">
      <w:pPr>
        <w:pStyle w:val="Sous-titre"/>
        <w:ind w:left="1134"/>
        <w:jc w:val="both"/>
        <w:rPr>
          <w:i/>
          <w:sz w:val="20"/>
          <w:szCs w:val="20"/>
        </w:rPr>
      </w:pPr>
      <w:r>
        <w:rPr>
          <w:i/>
          <w:sz w:val="20"/>
          <w:szCs w:val="20"/>
        </w:rPr>
        <w:t>Objectif</w:t>
      </w:r>
    </w:p>
    <w:p w14:paraId="5020DBC1" w14:textId="480D0138" w:rsidR="009601AD" w:rsidRDefault="009601AD" w:rsidP="0011140B">
      <w:pPr>
        <w:ind w:left="1134"/>
      </w:pPr>
      <w:r>
        <w:t xml:space="preserve">Cette fiche </w:t>
      </w:r>
      <w:r w:rsidR="00D83D4C">
        <w:t xml:space="preserve">technique </w:t>
      </w:r>
      <w:r>
        <w:t xml:space="preserve">a pour objectif de faciliter </w:t>
      </w:r>
      <w:r w:rsidRPr="009601AD">
        <w:t xml:space="preserve">l’exploitation des données </w:t>
      </w:r>
      <w:r w:rsidR="00125180">
        <w:t xml:space="preserve">de </w:t>
      </w:r>
      <w:r>
        <w:t>la</w:t>
      </w:r>
      <w:r w:rsidRPr="009601AD">
        <w:t xml:space="preserve"> périnatalité dans le PMSI</w:t>
      </w:r>
      <w:r>
        <w:t xml:space="preserve"> MCO.</w:t>
      </w:r>
    </w:p>
    <w:p w14:paraId="179B5242" w14:textId="024B9EC3" w:rsidR="00D83D4C" w:rsidRDefault="009601AD" w:rsidP="0011140B">
      <w:pPr>
        <w:ind w:left="1134"/>
      </w:pPr>
      <w:r>
        <w:t>L</w:t>
      </w:r>
      <w:r w:rsidRPr="009601AD">
        <w:t xml:space="preserve">es règles de codage </w:t>
      </w:r>
      <w:r>
        <w:t>ont</w:t>
      </w:r>
      <w:r w:rsidRPr="009601AD">
        <w:t xml:space="preserve"> beaucoup évolué depuis la mise en place de la V11 en mars 2009, avec notamment la refonte des </w:t>
      </w:r>
      <w:r w:rsidR="008908ED">
        <w:t>c</w:t>
      </w:r>
      <w:r>
        <w:t xml:space="preserve">atégories </w:t>
      </w:r>
      <w:r w:rsidR="008908ED">
        <w:t>m</w:t>
      </w:r>
      <w:r>
        <w:t xml:space="preserve">ajeures de </w:t>
      </w:r>
      <w:r w:rsidR="008908ED">
        <w:t>d</w:t>
      </w:r>
      <w:r>
        <w:t xml:space="preserve">iagnostic </w:t>
      </w:r>
      <w:r w:rsidRPr="009601AD">
        <w:t>14</w:t>
      </w:r>
      <w:r w:rsidR="00D83D4C">
        <w:t xml:space="preserve"> </w:t>
      </w:r>
      <w:r w:rsidR="00D83D4C" w:rsidRPr="00D83D4C">
        <w:rPr>
          <w:i/>
        </w:rPr>
        <w:t>Grossesses pathologiques, accouchement et affections du postpartum</w:t>
      </w:r>
      <w:r w:rsidRPr="009601AD">
        <w:t xml:space="preserve"> et 15</w:t>
      </w:r>
      <w:r w:rsidR="00D83D4C">
        <w:t xml:space="preserve"> </w:t>
      </w:r>
      <w:r w:rsidR="00D83D4C" w:rsidRPr="00D83D4C">
        <w:rPr>
          <w:i/>
        </w:rPr>
        <w:t>Nouveau-nés, prématurés et affe</w:t>
      </w:r>
      <w:r w:rsidR="00D83D4C">
        <w:rPr>
          <w:i/>
        </w:rPr>
        <w:t>c</w:t>
      </w:r>
      <w:r w:rsidR="00D83D4C" w:rsidRPr="00D83D4C">
        <w:rPr>
          <w:i/>
        </w:rPr>
        <w:t>tions de la période périnatale</w:t>
      </w:r>
      <w:r>
        <w:t>, mais aussi</w:t>
      </w:r>
      <w:r w:rsidRPr="009601AD">
        <w:t xml:space="preserve"> l’utilisation du PMSI en lieu et place des registres d’état civil pour fournir le taux </w:t>
      </w:r>
      <w:r w:rsidR="00125180" w:rsidRPr="009601AD">
        <w:t>national</w:t>
      </w:r>
      <w:r w:rsidR="00125180">
        <w:t xml:space="preserve"> </w:t>
      </w:r>
      <w:r w:rsidRPr="009601AD">
        <w:t xml:space="preserve">de mortinatalité </w:t>
      </w:r>
      <w:r w:rsidR="00970C15">
        <w:t>(voir instruction N° DGS/DGOS/DREES/MC1/R3/BESC/2011/403 du 26 octobre 2011).</w:t>
      </w:r>
    </w:p>
    <w:p w14:paraId="3CAF6AF8" w14:textId="12501AC0" w:rsidR="00A527D0" w:rsidRDefault="002440FE" w:rsidP="0011140B">
      <w:pPr>
        <w:ind w:left="1134"/>
      </w:pPr>
      <w:r w:rsidRPr="002440FE">
        <w:rPr>
          <w:highlight w:val="yellow"/>
        </w:rPr>
        <w:lastRenderedPageBreak/>
        <w:t>Depuis la version V1</w:t>
      </w:r>
      <w:r w:rsidR="00180E8C">
        <w:rPr>
          <w:highlight w:val="yellow"/>
        </w:rPr>
        <w:t>1</w:t>
      </w:r>
      <w:r w:rsidRPr="002440FE">
        <w:rPr>
          <w:highlight w:val="yellow"/>
        </w:rPr>
        <w:t>d (1</w:t>
      </w:r>
      <w:r w:rsidRPr="002440FE">
        <w:rPr>
          <w:highlight w:val="yellow"/>
          <w:vertAlign w:val="superscript"/>
        </w:rPr>
        <w:t>er</w:t>
      </w:r>
      <w:r w:rsidRPr="002440FE">
        <w:rPr>
          <w:highlight w:val="yellow"/>
        </w:rPr>
        <w:t xml:space="preserve"> mars 2012) </w:t>
      </w:r>
      <w:r w:rsidR="002D7828">
        <w:rPr>
          <w:highlight w:val="yellow"/>
        </w:rPr>
        <w:t xml:space="preserve">et jusqu’à la V2018 </w:t>
      </w:r>
      <w:r w:rsidRPr="002440FE">
        <w:rPr>
          <w:highlight w:val="yellow"/>
        </w:rPr>
        <w:t>de la classification des GHM, aucune évolution n’est à noter. A partir de la V2019 (1</w:t>
      </w:r>
      <w:r w:rsidRPr="002440FE">
        <w:rPr>
          <w:highlight w:val="yellow"/>
          <w:vertAlign w:val="superscript"/>
        </w:rPr>
        <w:t>er</w:t>
      </w:r>
      <w:r w:rsidRPr="002440FE">
        <w:rPr>
          <w:highlight w:val="yellow"/>
        </w:rPr>
        <w:t xml:space="preserve"> mars 2019), l</w:t>
      </w:r>
      <w:r w:rsidR="002D7828">
        <w:rPr>
          <w:highlight w:val="yellow"/>
        </w:rPr>
        <w:t>a création d</w:t>
      </w:r>
      <w:r w:rsidR="00953EF6">
        <w:rPr>
          <w:highlight w:val="yellow"/>
        </w:rPr>
        <w:t>’extension</w:t>
      </w:r>
      <w:r w:rsidR="002D7828">
        <w:rPr>
          <w:highlight w:val="yellow"/>
        </w:rPr>
        <w:t>s</w:t>
      </w:r>
      <w:r w:rsidR="00953EF6">
        <w:rPr>
          <w:highlight w:val="yellow"/>
        </w:rPr>
        <w:t xml:space="preserve"> </w:t>
      </w:r>
      <w:r w:rsidR="00125180">
        <w:rPr>
          <w:highlight w:val="yellow"/>
        </w:rPr>
        <w:t xml:space="preserve"> </w:t>
      </w:r>
      <w:r w:rsidR="002D7828">
        <w:rPr>
          <w:highlight w:val="yellow"/>
        </w:rPr>
        <w:t xml:space="preserve">aux </w:t>
      </w:r>
      <w:r w:rsidR="00A527D0" w:rsidRPr="002440FE">
        <w:rPr>
          <w:highlight w:val="yellow"/>
        </w:rPr>
        <w:t>codes de</w:t>
      </w:r>
      <w:r w:rsidR="00FC6981">
        <w:rPr>
          <w:highlight w:val="yellow"/>
        </w:rPr>
        <w:t>s</w:t>
      </w:r>
      <w:r w:rsidR="00A527D0" w:rsidRPr="002440FE">
        <w:rPr>
          <w:highlight w:val="yellow"/>
        </w:rPr>
        <w:t xml:space="preserve"> catégorie</w:t>
      </w:r>
      <w:r w:rsidR="00FC6981">
        <w:rPr>
          <w:highlight w:val="yellow"/>
        </w:rPr>
        <w:t>s</w:t>
      </w:r>
      <w:r w:rsidR="00A527D0" w:rsidRPr="002440FE">
        <w:rPr>
          <w:highlight w:val="yellow"/>
        </w:rPr>
        <w:t xml:space="preserve"> O04 </w:t>
      </w:r>
      <w:r w:rsidR="00A527D0" w:rsidRPr="002440FE">
        <w:rPr>
          <w:i/>
          <w:highlight w:val="yellow"/>
        </w:rPr>
        <w:t>Avortement médical</w:t>
      </w:r>
      <w:r w:rsidR="00A527D0" w:rsidRPr="002440FE">
        <w:rPr>
          <w:highlight w:val="yellow"/>
        </w:rPr>
        <w:t xml:space="preserve"> </w:t>
      </w:r>
      <w:r w:rsidR="00FC6981">
        <w:rPr>
          <w:highlight w:val="yellow"/>
        </w:rPr>
        <w:t xml:space="preserve">et P95 </w:t>
      </w:r>
      <w:r w:rsidR="00FC6981" w:rsidRPr="00FC6981">
        <w:rPr>
          <w:i/>
          <w:highlight w:val="yellow"/>
        </w:rPr>
        <w:t>Mort fœtale (de cause non précisée)</w:t>
      </w:r>
      <w:r w:rsidR="00FC6981">
        <w:rPr>
          <w:highlight w:val="yellow"/>
        </w:rPr>
        <w:t xml:space="preserve"> </w:t>
      </w:r>
      <w:r w:rsidR="00A527D0" w:rsidRPr="002440FE">
        <w:rPr>
          <w:highlight w:val="yellow"/>
        </w:rPr>
        <w:t>a amené à mettre à jour cette fiche.</w:t>
      </w:r>
    </w:p>
    <w:p w14:paraId="30A78064" w14:textId="77777777" w:rsidR="009601AD" w:rsidRDefault="009601AD" w:rsidP="0011140B">
      <w:pPr>
        <w:ind w:left="1134"/>
      </w:pPr>
      <w:r>
        <w:t xml:space="preserve">La fiche est composée </w:t>
      </w:r>
      <w:r w:rsidR="008908ED">
        <w:t>de</w:t>
      </w:r>
      <w:r>
        <w:t xml:space="preserve"> 7 parties :</w:t>
      </w:r>
    </w:p>
    <w:p w14:paraId="24F53D11" w14:textId="77777777" w:rsidR="009601AD" w:rsidRDefault="009601AD" w:rsidP="0073393D">
      <w:pPr>
        <w:pStyle w:val="Paragraphedeliste"/>
        <w:numPr>
          <w:ilvl w:val="0"/>
          <w:numId w:val="24"/>
        </w:numPr>
        <w:ind w:left="1985"/>
      </w:pPr>
      <w:r>
        <w:t xml:space="preserve">Accouchement </w:t>
      </w:r>
      <w:r w:rsidR="00335F40">
        <w:t xml:space="preserve">dans un établissement, </w:t>
      </w:r>
      <w:r>
        <w:t>hors IMG</w:t>
      </w:r>
      <w:r w:rsidR="00335F40">
        <w:t xml:space="preserve"> et âge</w:t>
      </w:r>
      <w:r>
        <w:t xml:space="preserve"> gestationnel </w:t>
      </w:r>
      <w:r w:rsidR="00335F40">
        <w:t>&lt;</w:t>
      </w:r>
      <w:r>
        <w:t xml:space="preserve"> 22 semaines d’aménorrhée</w:t>
      </w:r>
      <w:r w:rsidR="00335F40">
        <w:t xml:space="preserve"> (SA)</w:t>
      </w:r>
      <w:r>
        <w:t>,</w:t>
      </w:r>
    </w:p>
    <w:p w14:paraId="6F348C9D" w14:textId="77777777" w:rsidR="009601AD" w:rsidRDefault="009601AD" w:rsidP="0073393D">
      <w:pPr>
        <w:pStyle w:val="Paragraphedeliste"/>
        <w:numPr>
          <w:ilvl w:val="0"/>
          <w:numId w:val="24"/>
        </w:numPr>
        <w:ind w:left="1985"/>
      </w:pPr>
      <w:r>
        <w:t xml:space="preserve">Interruptions </w:t>
      </w:r>
      <w:r w:rsidR="008908ED">
        <w:t>m</w:t>
      </w:r>
      <w:r>
        <w:t xml:space="preserve">édicales de </w:t>
      </w:r>
      <w:r w:rsidR="008908ED">
        <w:t>g</w:t>
      </w:r>
      <w:r>
        <w:t>rossesse (IMG),</w:t>
      </w:r>
    </w:p>
    <w:p w14:paraId="4E036243" w14:textId="77777777" w:rsidR="009601AD" w:rsidRDefault="008908ED" w:rsidP="0073393D">
      <w:pPr>
        <w:pStyle w:val="Paragraphedeliste"/>
        <w:numPr>
          <w:ilvl w:val="0"/>
          <w:numId w:val="24"/>
        </w:numPr>
        <w:ind w:left="1985"/>
      </w:pPr>
      <w:r>
        <w:t>Interruptions v</w:t>
      </w:r>
      <w:r w:rsidR="009601AD">
        <w:t xml:space="preserve">olontaires de </w:t>
      </w:r>
      <w:r>
        <w:t>g</w:t>
      </w:r>
      <w:r w:rsidR="009601AD">
        <w:t>rossesse (IVG),</w:t>
      </w:r>
    </w:p>
    <w:p w14:paraId="72DD8EA9" w14:textId="77777777" w:rsidR="009601AD" w:rsidRDefault="009601AD" w:rsidP="0073393D">
      <w:pPr>
        <w:pStyle w:val="Paragraphedeliste"/>
        <w:numPr>
          <w:ilvl w:val="0"/>
          <w:numId w:val="24"/>
        </w:numPr>
        <w:ind w:left="1985"/>
      </w:pPr>
      <w:r>
        <w:t>Enfants nés vivants,</w:t>
      </w:r>
    </w:p>
    <w:p w14:paraId="38B6DFEF" w14:textId="77777777" w:rsidR="009601AD" w:rsidRDefault="009601AD" w:rsidP="0073393D">
      <w:pPr>
        <w:pStyle w:val="Paragraphedeliste"/>
        <w:numPr>
          <w:ilvl w:val="0"/>
          <w:numId w:val="24"/>
        </w:numPr>
        <w:ind w:left="1985"/>
      </w:pPr>
      <w:r>
        <w:t>Enfants nés sans vie (mort-nés),</w:t>
      </w:r>
    </w:p>
    <w:p w14:paraId="5AB99516" w14:textId="77777777" w:rsidR="009601AD" w:rsidRDefault="009601AD" w:rsidP="0073393D">
      <w:pPr>
        <w:pStyle w:val="Paragraphedeliste"/>
        <w:numPr>
          <w:ilvl w:val="0"/>
          <w:numId w:val="24"/>
        </w:numPr>
        <w:ind w:left="1985"/>
      </w:pPr>
      <w:r>
        <w:t>Antepartum,</w:t>
      </w:r>
    </w:p>
    <w:p w14:paraId="1C994EDA" w14:textId="77777777" w:rsidR="009601AD" w:rsidRDefault="009601AD" w:rsidP="0073393D">
      <w:pPr>
        <w:pStyle w:val="Paragraphedeliste"/>
        <w:numPr>
          <w:ilvl w:val="0"/>
          <w:numId w:val="24"/>
        </w:numPr>
        <w:ind w:left="1985"/>
      </w:pPr>
      <w:r>
        <w:t>Postpartum.</w:t>
      </w:r>
    </w:p>
    <w:p w14:paraId="4072BD37" w14:textId="2DE6AEB4" w:rsidR="009601AD" w:rsidRDefault="009601AD" w:rsidP="009601AD">
      <w:pPr>
        <w:ind w:left="1134"/>
      </w:pPr>
      <w:r>
        <w:t>Pour chaque partie sont présentées,</w:t>
      </w:r>
      <w:r w:rsidRPr="009601AD">
        <w:t xml:space="preserve"> </w:t>
      </w:r>
      <w:r w:rsidRPr="00E45129">
        <w:rPr>
          <w:highlight w:val="yellow"/>
        </w:rPr>
        <w:t xml:space="preserve">pour </w:t>
      </w:r>
      <w:r w:rsidR="00E45129" w:rsidRPr="00E45129">
        <w:rPr>
          <w:highlight w:val="yellow"/>
        </w:rPr>
        <w:t xml:space="preserve">la période </w:t>
      </w:r>
      <w:r w:rsidRPr="00E45129">
        <w:rPr>
          <w:highlight w:val="yellow"/>
        </w:rPr>
        <w:t>V11d</w:t>
      </w:r>
      <w:r w:rsidR="00335F40" w:rsidRPr="00E45129">
        <w:rPr>
          <w:highlight w:val="yellow"/>
        </w:rPr>
        <w:t xml:space="preserve"> (mars 2012</w:t>
      </w:r>
      <w:r w:rsidR="00E45129" w:rsidRPr="00E45129">
        <w:rPr>
          <w:highlight w:val="yellow"/>
        </w:rPr>
        <w:t xml:space="preserve"> – février 2018</w:t>
      </w:r>
      <w:r w:rsidR="00335F40" w:rsidRPr="00E45129">
        <w:rPr>
          <w:highlight w:val="yellow"/>
        </w:rPr>
        <w:t>)</w:t>
      </w:r>
      <w:r w:rsidR="00E45129" w:rsidRPr="00E45129">
        <w:rPr>
          <w:highlight w:val="yellow"/>
        </w:rPr>
        <w:t xml:space="preserve"> </w:t>
      </w:r>
      <w:r w:rsidR="002D7828">
        <w:rPr>
          <w:highlight w:val="yellow"/>
        </w:rPr>
        <w:t xml:space="preserve">à V2018, </w:t>
      </w:r>
      <w:r w:rsidR="00E45129" w:rsidRPr="00E45129">
        <w:rPr>
          <w:highlight w:val="yellow"/>
        </w:rPr>
        <w:t>et à partir de la version V2019 (mars 2019)</w:t>
      </w:r>
      <w:r>
        <w:t> :</w:t>
      </w:r>
    </w:p>
    <w:p w14:paraId="0CD1AD6B" w14:textId="77777777" w:rsidR="009601AD" w:rsidRDefault="009601AD" w:rsidP="0073393D">
      <w:pPr>
        <w:pStyle w:val="Paragraphedeliste"/>
        <w:numPr>
          <w:ilvl w:val="0"/>
          <w:numId w:val="24"/>
        </w:numPr>
        <w:ind w:left="1985"/>
      </w:pPr>
      <w:r>
        <w:t xml:space="preserve">les consignes de codage des guides méthodologiques de production du PMSI </w:t>
      </w:r>
      <w:r w:rsidR="008908ED">
        <w:t xml:space="preserve">en </w:t>
      </w:r>
      <w:r>
        <w:t>MCO,</w:t>
      </w:r>
    </w:p>
    <w:p w14:paraId="62F68B74" w14:textId="77777777" w:rsidR="00F82F7D" w:rsidRDefault="009601AD" w:rsidP="00125180">
      <w:pPr>
        <w:pStyle w:val="Paragraphedeliste"/>
        <w:numPr>
          <w:ilvl w:val="0"/>
          <w:numId w:val="24"/>
        </w:numPr>
        <w:tabs>
          <w:tab w:val="right" w:pos="1985"/>
        </w:tabs>
        <w:spacing w:before="0" w:line="240" w:lineRule="auto"/>
        <w:ind w:left="1985"/>
        <w:jc w:val="left"/>
      </w:pPr>
      <w:r>
        <w:t>des méthodes de dénombrement</w:t>
      </w:r>
      <w:r w:rsidR="00DE16A9">
        <w:t xml:space="preserve"> des différentes situations</w:t>
      </w:r>
      <w:r>
        <w:t>, avec leurs limites.</w:t>
      </w:r>
    </w:p>
    <w:p w14:paraId="2750DA14" w14:textId="77777777" w:rsidR="00F77E7B" w:rsidRDefault="00F77E7B" w:rsidP="0011140B">
      <w:pPr>
        <w:pStyle w:val="Paragraphedeliste"/>
        <w:numPr>
          <w:ilvl w:val="0"/>
          <w:numId w:val="24"/>
        </w:numPr>
        <w:spacing w:before="0" w:line="240" w:lineRule="auto"/>
        <w:ind w:left="1418"/>
        <w:jc w:val="left"/>
        <w:sectPr w:rsidR="00F77E7B" w:rsidSect="00F77E7B">
          <w:headerReference w:type="default" r:id="rId8"/>
          <w:footerReference w:type="default" r:id="rId9"/>
          <w:headerReference w:type="first" r:id="rId10"/>
          <w:type w:val="continuous"/>
          <w:pgSz w:w="11906" w:h="16838"/>
          <w:pgMar w:top="1417" w:right="1417" w:bottom="1417" w:left="1417" w:header="567" w:footer="567" w:gutter="0"/>
          <w:cols w:space="708"/>
          <w:rtlGutter/>
          <w:docGrid w:linePitch="360"/>
        </w:sectPr>
      </w:pPr>
    </w:p>
    <w:p w14:paraId="63CAEB2F" w14:textId="77777777" w:rsidR="00F82F7D" w:rsidRPr="00674E29" w:rsidRDefault="0035598C" w:rsidP="003646B3">
      <w:pPr>
        <w:pStyle w:val="Titre1"/>
        <w:numPr>
          <w:ilvl w:val="0"/>
          <w:numId w:val="0"/>
        </w:numPr>
      </w:pPr>
      <w:r>
        <w:lastRenderedPageBreak/>
        <w:t>Accouchements</w:t>
      </w:r>
      <w:r w:rsidR="00F77E7B">
        <w:t xml:space="preserve"> dans l’établissement</w:t>
      </w:r>
      <w:r w:rsidR="00EF0CBE">
        <w:t>, hors IMG et AG &lt; 22SA</w:t>
      </w:r>
    </w:p>
    <w:tbl>
      <w:tblPr>
        <w:tblStyle w:val="Grilleclaire-Accent5"/>
        <w:tblW w:w="13031" w:type="dxa"/>
        <w:tblLook w:val="04A0" w:firstRow="1" w:lastRow="0" w:firstColumn="1" w:lastColumn="0" w:noHBand="0" w:noVBand="1"/>
      </w:tblPr>
      <w:tblGrid>
        <w:gridCol w:w="2879"/>
        <w:gridCol w:w="4766"/>
        <w:gridCol w:w="5386"/>
      </w:tblGrid>
      <w:tr w:rsidR="009D7BAE" w:rsidRPr="00EB665A" w14:paraId="3BCCB96B" w14:textId="77777777" w:rsidTr="009D7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Borders>
              <w:bottom w:val="single" w:sz="8" w:space="0" w:color="4BACC6" w:themeColor="accent5"/>
            </w:tcBorders>
            <w:shd w:val="clear" w:color="auto" w:fill="auto"/>
          </w:tcPr>
          <w:p w14:paraId="7AAD5392" w14:textId="77777777" w:rsidR="009D7BAE" w:rsidRPr="00F77E7B" w:rsidRDefault="009D7BAE" w:rsidP="00E7646A">
            <w:pPr>
              <w:jc w:val="center"/>
              <w:rPr>
                <w:rFonts w:cs="Arial"/>
                <w:b w:val="0"/>
              </w:rPr>
            </w:pPr>
          </w:p>
        </w:tc>
        <w:tc>
          <w:tcPr>
            <w:tcW w:w="4766" w:type="dxa"/>
            <w:tcBorders>
              <w:bottom w:val="single" w:sz="8" w:space="0" w:color="4BACC6" w:themeColor="accent5"/>
            </w:tcBorders>
            <w:shd w:val="clear" w:color="auto" w:fill="auto"/>
          </w:tcPr>
          <w:p w14:paraId="666BFEA6" w14:textId="77777777" w:rsidR="009D7BAE" w:rsidRPr="00EB665A" w:rsidRDefault="009D7BAE" w:rsidP="00E7646A">
            <w:pPr>
              <w:jc w:val="center"/>
              <w:cnfStyle w:val="100000000000" w:firstRow="1" w:lastRow="0" w:firstColumn="0" w:lastColumn="0" w:oddVBand="0" w:evenVBand="0" w:oddHBand="0" w:evenHBand="0" w:firstRowFirstColumn="0" w:firstRowLastColumn="0" w:lastRowFirstColumn="0" w:lastRowLastColumn="0"/>
              <w:rPr>
                <w:rFonts w:cs="Arial"/>
                <w:b w:val="0"/>
              </w:rPr>
            </w:pPr>
            <w:r>
              <w:rPr>
                <w:rFonts w:cs="Arial"/>
              </w:rPr>
              <w:t>V11d – V2018</w:t>
            </w:r>
          </w:p>
        </w:tc>
        <w:tc>
          <w:tcPr>
            <w:tcW w:w="5386" w:type="dxa"/>
            <w:tcBorders>
              <w:bottom w:val="single" w:sz="8" w:space="0" w:color="4BACC6" w:themeColor="accent5"/>
            </w:tcBorders>
            <w:shd w:val="clear" w:color="auto" w:fill="auto"/>
          </w:tcPr>
          <w:p w14:paraId="581514D3" w14:textId="77777777" w:rsidR="009D7BAE" w:rsidRPr="00EB665A" w:rsidRDefault="009D7BAE" w:rsidP="009D7BAE">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EB665A">
              <w:rPr>
                <w:rFonts w:cs="Arial"/>
              </w:rPr>
              <w:t>V</w:t>
            </w:r>
            <w:r>
              <w:rPr>
                <w:rFonts w:cs="Arial"/>
              </w:rPr>
              <w:t>2019</w:t>
            </w:r>
          </w:p>
        </w:tc>
      </w:tr>
      <w:tr w:rsidR="009D7BAE" w:rsidRPr="00EB665A" w14:paraId="614E656F" w14:textId="77777777" w:rsidTr="0060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shd w:val="clear" w:color="auto" w:fill="auto"/>
          </w:tcPr>
          <w:p w14:paraId="37F224C0" w14:textId="77777777" w:rsidR="009D7BAE" w:rsidRPr="00EB665A" w:rsidRDefault="009D7BAE" w:rsidP="006A173D">
            <w:pPr>
              <w:jc w:val="left"/>
              <w:rPr>
                <w:rFonts w:cs="Arial"/>
              </w:rPr>
            </w:pPr>
            <w:r w:rsidRPr="00EB665A">
              <w:rPr>
                <w:rFonts w:cs="Arial"/>
              </w:rPr>
              <w:t xml:space="preserve">Diagnostic </w:t>
            </w:r>
            <w:r>
              <w:rPr>
                <w:rFonts w:cs="Arial"/>
              </w:rPr>
              <w:t>p</w:t>
            </w:r>
            <w:r w:rsidRPr="00EB665A">
              <w:rPr>
                <w:rFonts w:cs="Arial"/>
              </w:rPr>
              <w:t>rincipal (DP)</w:t>
            </w:r>
          </w:p>
        </w:tc>
        <w:tc>
          <w:tcPr>
            <w:tcW w:w="10152" w:type="dxa"/>
            <w:gridSpan w:val="2"/>
            <w:shd w:val="clear" w:color="auto" w:fill="auto"/>
          </w:tcPr>
          <w:p w14:paraId="5F789C49" w14:textId="0362D505" w:rsidR="009D7BAE" w:rsidRDefault="009D7BAE" w:rsidP="0065500D">
            <w:pPr>
              <w:jc w:val="center"/>
              <w:cnfStyle w:val="000000100000" w:firstRow="0" w:lastRow="0" w:firstColumn="0" w:lastColumn="0" w:oddVBand="0" w:evenVBand="0" w:oddHBand="1" w:evenHBand="0" w:firstRowFirstColumn="0" w:firstRowLastColumn="0" w:lastRowFirstColumn="0" w:lastRowLastColumn="0"/>
              <w:rPr>
                <w:rFonts w:cs="Arial"/>
                <w:u w:val="single"/>
              </w:rPr>
            </w:pPr>
            <w:r w:rsidRPr="00EB665A">
              <w:rPr>
                <w:rFonts w:cs="Arial"/>
              </w:rPr>
              <w:t xml:space="preserve">Code du chapitre XV </w:t>
            </w:r>
            <w:r w:rsidRPr="00EB665A">
              <w:rPr>
                <w:rFonts w:cs="Arial"/>
                <w:i/>
              </w:rPr>
              <w:t>Grossesse, accouchement et puerpéralité</w:t>
            </w:r>
            <w:r w:rsidRPr="00EB665A">
              <w:rPr>
                <w:rFonts w:cs="Arial"/>
              </w:rPr>
              <w:t>, autre que O81.0 à O84.9</w:t>
            </w:r>
            <w:r w:rsidR="00953EF6">
              <w:rPr>
                <w:rFonts w:cs="Arial"/>
              </w:rPr>
              <w:t xml:space="preserve"> : ces derniers codes </w:t>
            </w:r>
            <w:r w:rsidRPr="00EB665A">
              <w:rPr>
                <w:rFonts w:cs="Arial"/>
              </w:rPr>
              <w:t>constituent une erreur en position de DP depuis la V11 (pour enregistrer un accouchement instrumental, le code du DP doit être choisi parmi les autres codes du chapitre XV).</w:t>
            </w:r>
          </w:p>
          <w:p w14:paraId="311081C0" w14:textId="4568EFC7" w:rsidR="009D7BAE" w:rsidRPr="00EB665A" w:rsidRDefault="009D7BAE" w:rsidP="00FC6981">
            <w:pPr>
              <w:jc w:val="center"/>
              <w:cnfStyle w:val="000000100000" w:firstRow="0" w:lastRow="0" w:firstColumn="0" w:lastColumn="0" w:oddVBand="0" w:evenVBand="0" w:oddHBand="1" w:evenHBand="0" w:firstRowFirstColumn="0" w:firstRowLastColumn="0" w:lastRowFirstColumn="0" w:lastRowLastColumn="0"/>
              <w:rPr>
                <w:rFonts w:cs="Arial"/>
                <w:i/>
              </w:rPr>
            </w:pPr>
            <w:r w:rsidRPr="00EB665A">
              <w:rPr>
                <w:rFonts w:cs="Arial"/>
                <w:u w:val="single"/>
              </w:rPr>
              <w:t>Exemple</w:t>
            </w:r>
            <w:r w:rsidRPr="00EB665A">
              <w:rPr>
                <w:rFonts w:cs="Arial"/>
              </w:rPr>
              <w:t> : DP d’un accouchement normal (présentation du sommet sans complication, chez une femme indemne de toute morbidité</w:t>
            </w:r>
            <w:r>
              <w:rPr>
                <w:rFonts w:cs="Arial"/>
              </w:rPr>
              <w:t xml:space="preserve"> obstétricale</w:t>
            </w:r>
            <w:r w:rsidRPr="00EB665A">
              <w:rPr>
                <w:rFonts w:cs="Arial"/>
              </w:rPr>
              <w:t xml:space="preserve">) = O80.0 </w:t>
            </w:r>
            <w:r w:rsidRPr="00EB665A">
              <w:rPr>
                <w:rFonts w:cs="Arial"/>
                <w:i/>
              </w:rPr>
              <w:t>Accouchement spontané par présentation du sommet</w:t>
            </w:r>
          </w:p>
        </w:tc>
      </w:tr>
      <w:tr w:rsidR="009D7BAE" w:rsidRPr="00EB665A" w14:paraId="5763D3E5" w14:textId="77777777" w:rsidTr="009D7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shd w:val="clear" w:color="auto" w:fill="auto"/>
          </w:tcPr>
          <w:p w14:paraId="1796467E" w14:textId="77777777" w:rsidR="009D7BAE" w:rsidRPr="00EB665A" w:rsidRDefault="009D7BAE" w:rsidP="00EF0CBE">
            <w:pPr>
              <w:jc w:val="left"/>
              <w:rPr>
                <w:rFonts w:cs="Arial"/>
              </w:rPr>
            </w:pPr>
            <w:r>
              <w:rPr>
                <w:rFonts w:cs="Arial"/>
              </w:rPr>
              <w:t>Diagnostic a</w:t>
            </w:r>
            <w:r w:rsidRPr="00EB665A">
              <w:rPr>
                <w:rFonts w:cs="Arial"/>
              </w:rPr>
              <w:t>ssocié (DA)</w:t>
            </w:r>
          </w:p>
        </w:tc>
        <w:tc>
          <w:tcPr>
            <w:tcW w:w="10152" w:type="dxa"/>
            <w:gridSpan w:val="2"/>
            <w:shd w:val="clear" w:color="auto" w:fill="auto"/>
          </w:tcPr>
          <w:p w14:paraId="7B1B0A37" w14:textId="77777777" w:rsidR="009D7BAE" w:rsidRPr="00EB665A" w:rsidRDefault="009D7BAE" w:rsidP="0065500D">
            <w:pPr>
              <w:jc w:val="center"/>
              <w:cnfStyle w:val="000000010000" w:firstRow="0" w:lastRow="0" w:firstColumn="0" w:lastColumn="0" w:oddVBand="0" w:evenVBand="0" w:oddHBand="0" w:evenHBand="1" w:firstRowFirstColumn="0" w:firstRowLastColumn="0" w:lastRowFirstColumn="0" w:lastRowLastColumn="0"/>
              <w:rPr>
                <w:rFonts w:cs="Arial"/>
              </w:rPr>
            </w:pPr>
            <w:r w:rsidRPr="00EB665A">
              <w:rPr>
                <w:rFonts w:cs="Arial"/>
                <w:b/>
              </w:rPr>
              <w:t>Par convention</w:t>
            </w:r>
            <w:r w:rsidRPr="00EB665A">
              <w:rPr>
                <w:rFonts w:cs="Arial"/>
              </w:rPr>
              <w:t xml:space="preserve"> code de la catégorie Z37 </w:t>
            </w:r>
            <w:r w:rsidRPr="00EB665A">
              <w:rPr>
                <w:rFonts w:cs="Arial"/>
                <w:i/>
              </w:rPr>
              <w:t>Résultat de l’accouchement</w:t>
            </w:r>
          </w:p>
        </w:tc>
      </w:tr>
      <w:tr w:rsidR="009D7BAE" w:rsidRPr="00EB665A" w14:paraId="5E655D27" w14:textId="77777777" w:rsidTr="009D7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shd w:val="clear" w:color="auto" w:fill="auto"/>
          </w:tcPr>
          <w:p w14:paraId="2BC4D208" w14:textId="77777777" w:rsidR="009D7BAE" w:rsidRPr="00EB665A" w:rsidRDefault="009D7BAE" w:rsidP="009D7BAE">
            <w:pPr>
              <w:jc w:val="left"/>
              <w:rPr>
                <w:rFonts w:cs="Arial"/>
              </w:rPr>
            </w:pPr>
            <w:r>
              <w:rPr>
                <w:rFonts w:cs="Arial"/>
              </w:rPr>
              <w:t>Age g</w:t>
            </w:r>
            <w:r w:rsidRPr="00EB665A">
              <w:rPr>
                <w:rFonts w:cs="Arial"/>
              </w:rPr>
              <w:t>estationnel (AG)</w:t>
            </w:r>
          </w:p>
        </w:tc>
        <w:tc>
          <w:tcPr>
            <w:tcW w:w="10152" w:type="dxa"/>
            <w:gridSpan w:val="2"/>
            <w:shd w:val="clear" w:color="auto" w:fill="auto"/>
          </w:tcPr>
          <w:p w14:paraId="38BA4E94" w14:textId="77777777" w:rsidR="009D7BAE" w:rsidRPr="00EB665A" w:rsidRDefault="009D7BAE" w:rsidP="009D7BAE">
            <w:pPr>
              <w:jc w:val="center"/>
              <w:cnfStyle w:val="000000100000" w:firstRow="0" w:lastRow="0" w:firstColumn="0" w:lastColumn="0" w:oddVBand="0" w:evenVBand="0" w:oddHBand="1" w:evenHBand="0" w:firstRowFirstColumn="0" w:firstRowLastColumn="0" w:lastRowFirstColumn="0" w:lastRowLastColumn="0"/>
              <w:rPr>
                <w:rFonts w:cs="Arial"/>
              </w:rPr>
            </w:pPr>
            <w:r w:rsidRPr="00EB665A">
              <w:rPr>
                <w:rFonts w:cs="Arial"/>
              </w:rPr>
              <w:t>Renseigné uniquement dans le RUM qui comporte l’acte d’accouchement</w:t>
            </w:r>
          </w:p>
        </w:tc>
      </w:tr>
      <w:tr w:rsidR="009D7BAE" w:rsidRPr="00EB665A" w14:paraId="3640467D" w14:textId="77777777" w:rsidTr="009D7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shd w:val="clear" w:color="auto" w:fill="auto"/>
          </w:tcPr>
          <w:p w14:paraId="71B395C1" w14:textId="77777777" w:rsidR="009D7BAE" w:rsidRPr="00EB665A" w:rsidRDefault="009D7BAE" w:rsidP="009D7BAE">
            <w:pPr>
              <w:jc w:val="left"/>
              <w:rPr>
                <w:rFonts w:cs="Arial"/>
              </w:rPr>
            </w:pPr>
            <w:r w:rsidRPr="00EB665A">
              <w:rPr>
                <w:rFonts w:cs="Arial"/>
              </w:rPr>
              <w:t xml:space="preserve">Date des </w:t>
            </w:r>
            <w:r>
              <w:rPr>
                <w:rFonts w:cs="Arial"/>
              </w:rPr>
              <w:t>d</w:t>
            </w:r>
            <w:r w:rsidRPr="00EB665A">
              <w:rPr>
                <w:rFonts w:cs="Arial"/>
              </w:rPr>
              <w:t xml:space="preserve">ernières </w:t>
            </w:r>
            <w:r>
              <w:rPr>
                <w:rFonts w:cs="Arial"/>
              </w:rPr>
              <w:t>r</w:t>
            </w:r>
            <w:r w:rsidRPr="00EB665A">
              <w:rPr>
                <w:rFonts w:cs="Arial"/>
              </w:rPr>
              <w:t>ègles (DDR)</w:t>
            </w:r>
            <w:r>
              <w:rPr>
                <w:rFonts w:cs="Arial"/>
              </w:rPr>
              <w:t xml:space="preserve"> - </w:t>
            </w:r>
            <w:r w:rsidRPr="00644A74">
              <w:rPr>
                <w:rFonts w:cs="Arial"/>
                <w:b w:val="0"/>
              </w:rPr>
              <w:t>Introduction en V11c</w:t>
            </w:r>
          </w:p>
        </w:tc>
        <w:tc>
          <w:tcPr>
            <w:tcW w:w="10152" w:type="dxa"/>
            <w:gridSpan w:val="2"/>
            <w:shd w:val="clear" w:color="auto" w:fill="auto"/>
          </w:tcPr>
          <w:p w14:paraId="1184FF3B" w14:textId="77777777" w:rsidR="009D7BAE" w:rsidRPr="00EB665A" w:rsidRDefault="009D7BAE" w:rsidP="009D7BAE">
            <w:pPr>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O</w:t>
            </w:r>
            <w:r w:rsidRPr="00EB665A">
              <w:rPr>
                <w:rFonts w:cs="Arial"/>
              </w:rPr>
              <w:t>bligatoire</w:t>
            </w:r>
          </w:p>
        </w:tc>
      </w:tr>
      <w:tr w:rsidR="009D7BAE" w:rsidRPr="00EB665A" w14:paraId="061DEBAA" w14:textId="77777777" w:rsidTr="009D7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shd w:val="clear" w:color="auto" w:fill="auto"/>
          </w:tcPr>
          <w:p w14:paraId="5ADCEAE5" w14:textId="77777777" w:rsidR="009D7BAE" w:rsidRPr="00EB665A" w:rsidRDefault="009D7BAE" w:rsidP="009D7BAE">
            <w:pPr>
              <w:jc w:val="left"/>
              <w:rPr>
                <w:rFonts w:cs="Arial"/>
              </w:rPr>
            </w:pPr>
            <w:r w:rsidRPr="00EB665A">
              <w:rPr>
                <w:rFonts w:cs="Arial"/>
              </w:rPr>
              <w:t>Acte d’accouchement</w:t>
            </w:r>
          </w:p>
        </w:tc>
        <w:tc>
          <w:tcPr>
            <w:tcW w:w="10152" w:type="dxa"/>
            <w:gridSpan w:val="2"/>
            <w:shd w:val="clear" w:color="auto" w:fill="auto"/>
          </w:tcPr>
          <w:p w14:paraId="682C49F3" w14:textId="77777777" w:rsidR="009D7BAE" w:rsidRPr="00EB665A" w:rsidRDefault="009D7BAE" w:rsidP="009D7BAE">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Obligatoire</w:t>
            </w:r>
          </w:p>
        </w:tc>
      </w:tr>
      <w:tr w:rsidR="009D7BAE" w:rsidRPr="00EB665A" w14:paraId="560806A9" w14:textId="77777777" w:rsidTr="009D7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shd w:val="clear" w:color="auto" w:fill="auto"/>
          </w:tcPr>
          <w:p w14:paraId="44E679F3" w14:textId="77777777" w:rsidR="009D7BAE" w:rsidRPr="00762619" w:rsidRDefault="009D7BAE" w:rsidP="009D7BAE">
            <w:pPr>
              <w:jc w:val="left"/>
              <w:rPr>
                <w:rFonts w:cs="Arial"/>
              </w:rPr>
            </w:pPr>
            <w:r w:rsidRPr="00762619">
              <w:rPr>
                <w:rFonts w:cs="Arial"/>
              </w:rPr>
              <w:t>Date de réalisation de l’acte d’accouchement</w:t>
            </w:r>
          </w:p>
        </w:tc>
        <w:tc>
          <w:tcPr>
            <w:tcW w:w="10152" w:type="dxa"/>
            <w:gridSpan w:val="2"/>
            <w:shd w:val="clear" w:color="auto" w:fill="auto"/>
          </w:tcPr>
          <w:p w14:paraId="58E14B06" w14:textId="77777777" w:rsidR="009D7BAE" w:rsidRPr="006B0A50" w:rsidRDefault="009D7BAE" w:rsidP="009D7BAE">
            <w:pPr>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Obligatoire</w:t>
            </w:r>
          </w:p>
        </w:tc>
      </w:tr>
      <w:tr w:rsidR="009D7BAE" w:rsidRPr="00EB665A" w14:paraId="13AC546C" w14:textId="77777777" w:rsidTr="009D7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shd w:val="clear" w:color="auto" w:fill="D2EAF1"/>
          </w:tcPr>
          <w:p w14:paraId="0CF4674D" w14:textId="77777777" w:rsidR="009D7BAE" w:rsidRPr="00EB665A" w:rsidRDefault="009D7BAE" w:rsidP="009D7BAE">
            <w:pPr>
              <w:jc w:val="left"/>
              <w:rPr>
                <w:rFonts w:cs="Arial"/>
                <w:b w:val="0"/>
              </w:rPr>
            </w:pPr>
            <w:r w:rsidRPr="00EB665A">
              <w:rPr>
                <w:rFonts w:cs="Arial"/>
              </w:rPr>
              <w:t>Méthode de dénombrement des accouchements</w:t>
            </w:r>
            <w:r>
              <w:rPr>
                <w:rFonts w:cs="Arial"/>
              </w:rPr>
              <w:t xml:space="preserve">, </w:t>
            </w:r>
            <w:r w:rsidRPr="00EB665A">
              <w:rPr>
                <w:rFonts w:cs="Arial"/>
              </w:rPr>
              <w:t>hors IMG</w:t>
            </w:r>
            <w:r>
              <w:rPr>
                <w:rFonts w:cs="Arial"/>
              </w:rPr>
              <w:t>, avec âge gestationnel ≥ 22 SA</w:t>
            </w:r>
          </w:p>
        </w:tc>
        <w:tc>
          <w:tcPr>
            <w:tcW w:w="10152" w:type="dxa"/>
            <w:gridSpan w:val="2"/>
            <w:shd w:val="clear" w:color="auto" w:fill="D2EAF1"/>
          </w:tcPr>
          <w:p w14:paraId="172BA9A6" w14:textId="77777777" w:rsidR="009D7BAE" w:rsidRDefault="009D7BAE" w:rsidP="009D7BAE">
            <w:pPr>
              <w:jc w:val="center"/>
              <w:cnfStyle w:val="000000100000" w:firstRow="0" w:lastRow="0" w:firstColumn="0" w:lastColumn="0" w:oddVBand="0" w:evenVBand="0" w:oddHBand="1" w:evenHBand="0" w:firstRowFirstColumn="0" w:firstRowLastColumn="0" w:lastRowFirstColumn="0" w:lastRowLastColumn="0"/>
              <w:rPr>
                <w:rFonts w:cs="Arial"/>
              </w:rPr>
            </w:pPr>
            <w:r w:rsidRPr="006B0A50">
              <w:rPr>
                <w:rFonts w:cs="Arial"/>
              </w:rPr>
              <w:t>Nombre de séjours avec</w:t>
            </w:r>
            <w:r>
              <w:rPr>
                <w:rFonts w:cs="Arial"/>
              </w:rPr>
              <w:t xml:space="preserve"> [</w:t>
            </w:r>
            <w:r w:rsidRPr="006B0A50">
              <w:rPr>
                <w:rFonts w:cs="Arial"/>
              </w:rPr>
              <w:t>un acte d’accouchement</w:t>
            </w:r>
            <w:r w:rsidRPr="008A5D27">
              <w:rPr>
                <w:rFonts w:cs="Arial"/>
                <w:vertAlign w:val="superscript"/>
              </w:rPr>
              <w:t>1</w:t>
            </w:r>
            <w:r>
              <w:rPr>
                <w:rFonts w:cs="Arial"/>
              </w:rPr>
              <w:t xml:space="preserve"> </w:t>
            </w:r>
            <w:r w:rsidRPr="00F426AE">
              <w:rPr>
                <w:rFonts w:cs="Arial"/>
                <w:b/>
              </w:rPr>
              <w:t>ET</w:t>
            </w:r>
            <w:r>
              <w:rPr>
                <w:rFonts w:cs="Arial"/>
              </w:rPr>
              <w:t xml:space="preserve"> </w:t>
            </w:r>
            <w:r w:rsidRPr="006B0A50">
              <w:rPr>
                <w:rFonts w:cs="Arial"/>
              </w:rPr>
              <w:t xml:space="preserve">un code de la catégorie Z37 </w:t>
            </w:r>
            <w:r w:rsidRPr="006B0A50">
              <w:rPr>
                <w:rFonts w:cs="Arial"/>
                <w:i/>
              </w:rPr>
              <w:t>Résultat de l’accouchement</w:t>
            </w:r>
            <w:r w:rsidRPr="006B0A50">
              <w:rPr>
                <w:rFonts w:cs="Arial"/>
              </w:rPr>
              <w:t xml:space="preserve"> </w:t>
            </w:r>
            <w:r>
              <w:rPr>
                <w:rFonts w:cs="Arial"/>
              </w:rPr>
              <w:t>(Z37.–), à l’exclusion des codes de la liste (Z37.11, Z37.31, Z37.41, Z37.61, Z37.71) en DA ]</w:t>
            </w:r>
          </w:p>
          <w:p w14:paraId="01181362" w14:textId="753AB476" w:rsidR="009D7BAE" w:rsidRPr="00FD1072" w:rsidRDefault="009D7BAE" w:rsidP="00574D61">
            <w:pPr>
              <w:jc w:val="center"/>
              <w:cnfStyle w:val="000000100000" w:firstRow="0" w:lastRow="0" w:firstColumn="0" w:lastColumn="0" w:oddVBand="0" w:evenVBand="0" w:oddHBand="1" w:evenHBand="0" w:firstRowFirstColumn="0" w:firstRowLastColumn="0" w:lastRowFirstColumn="0" w:lastRowLastColumn="0"/>
              <w:rPr>
                <w:rFonts w:cs="Arial"/>
              </w:rPr>
            </w:pPr>
            <w:r w:rsidRPr="00FD1072">
              <w:rPr>
                <w:rFonts w:cs="Arial"/>
                <w:u w:val="single"/>
              </w:rPr>
              <w:t>Remarque </w:t>
            </w:r>
            <w:r>
              <w:rPr>
                <w:rFonts w:cs="Arial"/>
              </w:rPr>
              <w:t xml:space="preserve">: les extensions de la catégorie Z37 </w:t>
            </w:r>
            <w:r w:rsidRPr="00FD1072">
              <w:rPr>
                <w:rFonts w:cs="Arial"/>
                <w:i/>
              </w:rPr>
              <w:t>Résultat de l’accouchement</w:t>
            </w:r>
            <w:r w:rsidRPr="005A33D7">
              <w:rPr>
                <w:rFonts w:cs="Arial"/>
              </w:rPr>
              <w:t xml:space="preserve"> </w:t>
            </w:r>
            <w:r>
              <w:rPr>
                <w:rFonts w:cs="Arial"/>
              </w:rPr>
              <w:t>(Z37.–</w:t>
            </w:r>
            <w:r w:rsidRPr="005A33D7">
              <w:rPr>
                <w:rFonts w:cs="Arial"/>
              </w:rPr>
              <w:t xml:space="preserve">) </w:t>
            </w:r>
            <w:r>
              <w:rPr>
                <w:rFonts w:cs="Arial"/>
              </w:rPr>
              <w:t>avec un ‘1’ en 5</w:t>
            </w:r>
            <w:r w:rsidRPr="006A173D">
              <w:rPr>
                <w:rFonts w:cs="Arial"/>
                <w:vertAlign w:val="superscript"/>
              </w:rPr>
              <w:t>e</w:t>
            </w:r>
            <w:r>
              <w:rPr>
                <w:rFonts w:cs="Arial"/>
              </w:rPr>
              <w:t xml:space="preserve"> caractère permettent de distinguer les séjours </w:t>
            </w:r>
            <w:r w:rsidR="00953EF6">
              <w:rPr>
                <w:rFonts w:cs="Arial"/>
              </w:rPr>
              <w:t>d’IMG</w:t>
            </w:r>
            <w:r w:rsidR="00574D61">
              <w:rPr>
                <w:rFonts w:cs="Arial"/>
              </w:rPr>
              <w:t xml:space="preserve"> avec</w:t>
            </w:r>
            <w:r w:rsidR="00953EF6">
              <w:rPr>
                <w:rFonts w:cs="Arial"/>
              </w:rPr>
              <w:t xml:space="preserve"> </w:t>
            </w:r>
            <w:r>
              <w:rPr>
                <w:rFonts w:cs="Arial"/>
              </w:rPr>
              <w:t xml:space="preserve">au moins un enfant mort-né parmi </w:t>
            </w:r>
            <w:r w:rsidR="00574D61">
              <w:rPr>
                <w:rFonts w:cs="Arial"/>
              </w:rPr>
              <w:t>l’ensemble d</w:t>
            </w:r>
            <w:r>
              <w:rPr>
                <w:rFonts w:cs="Arial"/>
              </w:rPr>
              <w:t>es séjours d’accouchement avec mort-né(s)</w:t>
            </w:r>
          </w:p>
        </w:tc>
      </w:tr>
    </w:tbl>
    <w:p w14:paraId="552F6117" w14:textId="77777777" w:rsidR="00C661EC" w:rsidRPr="00D231A5" w:rsidRDefault="00C661EC" w:rsidP="00C661EC">
      <w:r w:rsidRPr="00D231A5">
        <w:rPr>
          <w:vertAlign w:val="superscript"/>
        </w:rPr>
        <w:t>1</w:t>
      </w:r>
      <w:r w:rsidRPr="00D231A5">
        <w:t xml:space="preserve"> Liste des actes CCAM d’accouchement</w:t>
      </w:r>
      <w:r w:rsidR="00D231A5" w:rsidRPr="00D231A5">
        <w:t xml:space="preserve"> en annexe</w:t>
      </w:r>
    </w:p>
    <w:p w14:paraId="15AC9AFE" w14:textId="77777777" w:rsidR="00762619" w:rsidRDefault="00762619">
      <w:pPr>
        <w:spacing w:before="0" w:line="240" w:lineRule="auto"/>
        <w:jc w:val="left"/>
      </w:pPr>
      <w:r>
        <w:br w:type="page"/>
      </w:r>
    </w:p>
    <w:p w14:paraId="19C2C629" w14:textId="77777777" w:rsidR="00762619" w:rsidRPr="00674E29" w:rsidRDefault="00762619" w:rsidP="003646B3">
      <w:pPr>
        <w:pStyle w:val="Titre1"/>
        <w:numPr>
          <w:ilvl w:val="0"/>
          <w:numId w:val="0"/>
        </w:numPr>
      </w:pPr>
      <w:r>
        <w:lastRenderedPageBreak/>
        <w:t>Interruptions médicales de grossesse (IMG)</w:t>
      </w:r>
    </w:p>
    <w:tbl>
      <w:tblPr>
        <w:tblStyle w:val="Grilleclaire-Accent5"/>
        <w:tblW w:w="14000" w:type="dxa"/>
        <w:tblLook w:val="04A0" w:firstRow="1" w:lastRow="0" w:firstColumn="1" w:lastColumn="0" w:noHBand="0" w:noVBand="1"/>
      </w:tblPr>
      <w:tblGrid>
        <w:gridCol w:w="3510"/>
        <w:gridCol w:w="2552"/>
        <w:gridCol w:w="2693"/>
        <w:gridCol w:w="2552"/>
        <w:gridCol w:w="2693"/>
      </w:tblGrid>
      <w:tr w:rsidR="004A1F8C" w:rsidRPr="00EB665A" w14:paraId="43032E42" w14:textId="77777777" w:rsidTr="00603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sz="8" w:space="0" w:color="4BACC6" w:themeColor="accent5"/>
            </w:tcBorders>
            <w:shd w:val="clear" w:color="auto" w:fill="auto"/>
          </w:tcPr>
          <w:p w14:paraId="6038DC19" w14:textId="77777777" w:rsidR="004A1F8C" w:rsidRPr="00EB665A" w:rsidRDefault="004A1F8C" w:rsidP="00E7646A">
            <w:pPr>
              <w:jc w:val="center"/>
              <w:rPr>
                <w:rFonts w:cs="Arial"/>
              </w:rPr>
            </w:pPr>
          </w:p>
        </w:tc>
        <w:tc>
          <w:tcPr>
            <w:tcW w:w="5245" w:type="dxa"/>
            <w:gridSpan w:val="2"/>
            <w:tcBorders>
              <w:bottom w:val="single" w:sz="8" w:space="0" w:color="4BACC6" w:themeColor="accent5"/>
            </w:tcBorders>
            <w:shd w:val="clear" w:color="auto" w:fill="auto"/>
          </w:tcPr>
          <w:p w14:paraId="006096AF" w14:textId="77777777" w:rsidR="004A1F8C" w:rsidRPr="00EB665A" w:rsidRDefault="004A1F8C" w:rsidP="004A1F8C">
            <w:pPr>
              <w:jc w:val="center"/>
              <w:cnfStyle w:val="100000000000" w:firstRow="1" w:lastRow="0" w:firstColumn="0" w:lastColumn="0" w:oddVBand="0" w:evenVBand="0" w:oddHBand="0" w:evenHBand="0" w:firstRowFirstColumn="0" w:firstRowLastColumn="0" w:lastRowFirstColumn="0" w:lastRowLastColumn="0"/>
              <w:rPr>
                <w:rFonts w:cs="Arial"/>
                <w:b w:val="0"/>
              </w:rPr>
            </w:pPr>
            <w:r>
              <w:rPr>
                <w:rFonts w:cs="Arial"/>
              </w:rPr>
              <w:t>V11d – V2018</w:t>
            </w:r>
          </w:p>
        </w:tc>
        <w:tc>
          <w:tcPr>
            <w:tcW w:w="5245" w:type="dxa"/>
            <w:gridSpan w:val="2"/>
            <w:tcBorders>
              <w:bottom w:val="single" w:sz="8" w:space="0" w:color="4BACC6" w:themeColor="accent5"/>
            </w:tcBorders>
            <w:shd w:val="clear" w:color="auto" w:fill="auto"/>
          </w:tcPr>
          <w:p w14:paraId="148164C2" w14:textId="77777777" w:rsidR="004A1F8C" w:rsidRPr="00EB665A" w:rsidRDefault="004A1F8C" w:rsidP="004A1F8C">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EB665A">
              <w:rPr>
                <w:rFonts w:cs="Arial"/>
              </w:rPr>
              <w:t>V</w:t>
            </w:r>
            <w:r>
              <w:rPr>
                <w:rFonts w:cs="Arial"/>
              </w:rPr>
              <w:t>2019</w:t>
            </w:r>
          </w:p>
        </w:tc>
      </w:tr>
      <w:tr w:rsidR="003F263C" w:rsidRPr="00EB665A" w14:paraId="7CA6CCE4" w14:textId="77777777" w:rsidTr="003F2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6C1282A1" w14:textId="77777777" w:rsidR="00826019" w:rsidRPr="00EB665A" w:rsidRDefault="00826019" w:rsidP="002500E8">
            <w:pPr>
              <w:jc w:val="left"/>
              <w:rPr>
                <w:rFonts w:cs="Arial"/>
              </w:rPr>
            </w:pPr>
            <w:r w:rsidRPr="00EB665A">
              <w:rPr>
                <w:rFonts w:cs="Arial"/>
              </w:rPr>
              <w:t>Production d’un RUM</w:t>
            </w:r>
          </w:p>
        </w:tc>
        <w:tc>
          <w:tcPr>
            <w:tcW w:w="10490" w:type="dxa"/>
            <w:gridSpan w:val="4"/>
            <w:shd w:val="clear" w:color="auto" w:fill="auto"/>
          </w:tcPr>
          <w:p w14:paraId="1D2A590B" w14:textId="77777777" w:rsidR="00826019" w:rsidRPr="00EB665A" w:rsidRDefault="00826019" w:rsidP="00E7646A">
            <w:pPr>
              <w:jc w:val="center"/>
              <w:cnfStyle w:val="000000100000" w:firstRow="0" w:lastRow="0" w:firstColumn="0" w:lastColumn="0" w:oddVBand="0" w:evenVBand="0" w:oddHBand="1" w:evenHBand="0" w:firstRowFirstColumn="0" w:firstRowLastColumn="0" w:lastRowFirstColumn="0" w:lastRowLastColumn="0"/>
              <w:rPr>
                <w:rFonts w:cs="Arial"/>
              </w:rPr>
            </w:pPr>
            <w:r w:rsidRPr="00EB665A">
              <w:rPr>
                <w:rFonts w:cs="Arial"/>
              </w:rPr>
              <w:t>Pour toute IMG, quel que soit le terme</w:t>
            </w:r>
          </w:p>
        </w:tc>
      </w:tr>
      <w:tr w:rsidR="00826019" w:rsidRPr="00826019" w14:paraId="3075CE7D" w14:textId="77777777" w:rsidTr="003F26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0" w:type="dxa"/>
            <w:gridSpan w:val="5"/>
            <w:shd w:val="clear" w:color="auto" w:fill="D2EAF1"/>
          </w:tcPr>
          <w:p w14:paraId="260F3520" w14:textId="77777777" w:rsidR="00826019" w:rsidRPr="00826019" w:rsidRDefault="00826019" w:rsidP="00826019">
            <w:pPr>
              <w:ind w:left="709"/>
              <w:jc w:val="center"/>
              <w:rPr>
                <w:rFonts w:cs="Arial"/>
                <w:b w:val="0"/>
                <w:sz w:val="24"/>
              </w:rPr>
            </w:pPr>
            <w:r w:rsidRPr="00826019">
              <w:rPr>
                <w:rFonts w:cs="Arial"/>
                <w:sz w:val="24"/>
              </w:rPr>
              <w:t>Terme &lt; 22 SA : codage d’un avortement</w:t>
            </w:r>
          </w:p>
        </w:tc>
      </w:tr>
      <w:tr w:rsidR="00396ACE" w:rsidRPr="00EB665A" w14:paraId="09A220C6" w14:textId="77777777" w:rsidTr="0060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27F5E4A" w14:textId="77777777" w:rsidR="00396ACE" w:rsidRPr="00EB665A" w:rsidRDefault="00396ACE" w:rsidP="002500E8">
            <w:pPr>
              <w:jc w:val="left"/>
              <w:rPr>
                <w:rFonts w:cs="Arial"/>
              </w:rPr>
            </w:pPr>
            <w:r>
              <w:rPr>
                <w:rFonts w:cs="Arial"/>
              </w:rPr>
              <w:t>Diagnostic p</w:t>
            </w:r>
            <w:r w:rsidRPr="00EB665A">
              <w:rPr>
                <w:rFonts w:cs="Arial"/>
              </w:rPr>
              <w:t>rincipal (DP)</w:t>
            </w:r>
          </w:p>
        </w:tc>
        <w:tc>
          <w:tcPr>
            <w:tcW w:w="5245" w:type="dxa"/>
            <w:gridSpan w:val="2"/>
            <w:shd w:val="clear" w:color="auto" w:fill="auto"/>
          </w:tcPr>
          <w:p w14:paraId="5B50FE4B" w14:textId="77777777" w:rsidR="00396ACE" w:rsidRPr="00EB665A" w:rsidRDefault="00396ACE" w:rsidP="00396ACE">
            <w:pPr>
              <w:jc w:val="center"/>
              <w:cnfStyle w:val="000000100000" w:firstRow="0" w:lastRow="0" w:firstColumn="0" w:lastColumn="0" w:oddVBand="0" w:evenVBand="0" w:oddHBand="1" w:evenHBand="0" w:firstRowFirstColumn="0" w:firstRowLastColumn="0" w:lastRowFirstColumn="0" w:lastRowLastColumn="0"/>
              <w:rPr>
                <w:rFonts w:cs="Arial"/>
              </w:rPr>
            </w:pPr>
            <w:r w:rsidRPr="00396ACE">
              <w:rPr>
                <w:rFonts w:cs="Arial"/>
              </w:rPr>
              <w:t xml:space="preserve">Code de la catégorie O04 </w:t>
            </w:r>
            <w:r w:rsidRPr="00396ACE">
              <w:rPr>
                <w:rFonts w:cs="Arial"/>
                <w:i/>
              </w:rPr>
              <w:t>Avortement médical</w:t>
            </w:r>
          </w:p>
        </w:tc>
        <w:tc>
          <w:tcPr>
            <w:tcW w:w="5245" w:type="dxa"/>
            <w:gridSpan w:val="2"/>
            <w:shd w:val="clear" w:color="auto" w:fill="auto"/>
          </w:tcPr>
          <w:p w14:paraId="4D38730A" w14:textId="77777777" w:rsidR="00396ACE" w:rsidRPr="00EB665A" w:rsidRDefault="00396ACE" w:rsidP="0065500D">
            <w:pPr>
              <w:jc w:val="center"/>
              <w:cnfStyle w:val="000000100000" w:firstRow="0" w:lastRow="0" w:firstColumn="0" w:lastColumn="0" w:oddVBand="0" w:evenVBand="0" w:oddHBand="1" w:evenHBand="0" w:firstRowFirstColumn="0" w:firstRowLastColumn="0" w:lastRowFirstColumn="0" w:lastRowLastColumn="0"/>
              <w:rPr>
                <w:rFonts w:cs="Arial"/>
              </w:rPr>
            </w:pPr>
            <w:r w:rsidRPr="00FD4FA8">
              <w:rPr>
                <w:rFonts w:cs="Arial"/>
              </w:rPr>
              <w:t xml:space="preserve">Code de la catégorie O04 </w:t>
            </w:r>
            <w:r w:rsidRPr="00FD4FA8">
              <w:rPr>
                <w:rFonts w:cs="Arial"/>
                <w:i/>
              </w:rPr>
              <w:t xml:space="preserve">Avortement médical </w:t>
            </w:r>
            <w:r w:rsidRPr="00D15B47">
              <w:rPr>
                <w:rFonts w:cs="Arial"/>
                <w:highlight w:val="yellow"/>
              </w:rPr>
              <w:t xml:space="preserve">parmi </w:t>
            </w:r>
            <w:r>
              <w:rPr>
                <w:rFonts w:cs="Arial"/>
                <w:highlight w:val="yellow"/>
              </w:rPr>
              <w:t>(</w:t>
            </w:r>
            <w:r w:rsidRPr="00D15B47">
              <w:rPr>
                <w:rFonts w:cs="Arial"/>
                <w:highlight w:val="yellow"/>
              </w:rPr>
              <w:t>O04.-1, O04.-2, O04.-3</w:t>
            </w:r>
            <w:r>
              <w:rPr>
                <w:rFonts w:cs="Arial"/>
              </w:rPr>
              <w:t>)</w:t>
            </w:r>
          </w:p>
        </w:tc>
      </w:tr>
      <w:tr w:rsidR="002500E8" w:rsidRPr="00EB665A" w14:paraId="2CA2A6C7" w14:textId="77777777" w:rsidTr="003F26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BD0131D" w14:textId="77777777" w:rsidR="002500E8" w:rsidRPr="00EB665A" w:rsidRDefault="00396ACE" w:rsidP="00396ACE">
            <w:pPr>
              <w:jc w:val="left"/>
              <w:rPr>
                <w:rFonts w:cs="Arial"/>
              </w:rPr>
            </w:pPr>
            <w:r>
              <w:rPr>
                <w:rFonts w:cs="Arial"/>
              </w:rPr>
              <w:t>Diagnostic associé</w:t>
            </w:r>
            <w:r w:rsidRPr="00EB665A">
              <w:rPr>
                <w:rFonts w:cs="Arial"/>
              </w:rPr>
              <w:t xml:space="preserve"> (D</w:t>
            </w:r>
            <w:r>
              <w:rPr>
                <w:rFonts w:cs="Arial"/>
              </w:rPr>
              <w:t>A</w:t>
            </w:r>
            <w:r w:rsidRPr="00EB665A">
              <w:rPr>
                <w:rFonts w:cs="Arial"/>
              </w:rPr>
              <w:t>)</w:t>
            </w:r>
          </w:p>
        </w:tc>
        <w:tc>
          <w:tcPr>
            <w:tcW w:w="10490" w:type="dxa"/>
            <w:gridSpan w:val="4"/>
            <w:shd w:val="clear" w:color="auto" w:fill="auto"/>
          </w:tcPr>
          <w:p w14:paraId="687A0870" w14:textId="1AF07E34" w:rsidR="002500E8" w:rsidRPr="00EB665A" w:rsidRDefault="002500E8" w:rsidP="00FC6981">
            <w:pPr>
              <w:jc w:val="center"/>
              <w:cnfStyle w:val="000000010000" w:firstRow="0" w:lastRow="0" w:firstColumn="0" w:lastColumn="0" w:oddVBand="0" w:evenVBand="0" w:oddHBand="0" w:evenHBand="1" w:firstRowFirstColumn="0" w:firstRowLastColumn="0" w:lastRowFirstColumn="0" w:lastRowLastColumn="0"/>
              <w:rPr>
                <w:rFonts w:cs="Arial"/>
              </w:rPr>
            </w:pPr>
            <w:r w:rsidRPr="00EB665A">
              <w:rPr>
                <w:rFonts w:cs="Arial"/>
              </w:rPr>
              <w:t xml:space="preserve">Code de la catégorie O35 </w:t>
            </w:r>
            <w:r w:rsidRPr="00EB665A">
              <w:rPr>
                <w:rFonts w:cs="Arial"/>
                <w:i/>
              </w:rPr>
              <w:t>Soins maternels pour anomalies et lésions fœtales, connues ou présumées</w:t>
            </w:r>
            <w:r w:rsidRPr="00EB665A">
              <w:rPr>
                <w:rFonts w:cs="Arial"/>
              </w:rPr>
              <w:t xml:space="preserve"> </w:t>
            </w:r>
            <w:r>
              <w:rPr>
                <w:rFonts w:cs="Arial"/>
              </w:rPr>
              <w:t xml:space="preserve">(O35.-) </w:t>
            </w:r>
            <w:r w:rsidRPr="00EB665A">
              <w:rPr>
                <w:rFonts w:cs="Arial"/>
              </w:rPr>
              <w:t>pour le motif de l’IMG</w:t>
            </w:r>
            <w:r w:rsidR="00FC6981">
              <w:rPr>
                <w:rFonts w:cs="Arial"/>
              </w:rPr>
              <w:t xml:space="preserve"> </w:t>
            </w:r>
            <w:r w:rsidR="00FC6981">
              <w:t>et/ou c</w:t>
            </w:r>
            <w:r w:rsidR="00FC6981">
              <w:t xml:space="preserve">odes des autres chapitres </w:t>
            </w:r>
            <w:r w:rsidR="00FC6981">
              <w:t>pour les causes maternelles</w:t>
            </w:r>
            <w:r w:rsidR="00FC6981">
              <w:rPr>
                <w:rStyle w:val="Marquedecommentaire"/>
              </w:rPr>
              <w:t xml:space="preserve"> </w:t>
            </w:r>
          </w:p>
        </w:tc>
      </w:tr>
      <w:tr w:rsidR="002500E8" w:rsidRPr="00EB665A" w14:paraId="0E3A84D5" w14:textId="77777777" w:rsidTr="003F2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76E4DDF5" w14:textId="77777777" w:rsidR="00826019" w:rsidRPr="00EB665A" w:rsidRDefault="00A40824" w:rsidP="002500E8">
            <w:pPr>
              <w:jc w:val="left"/>
              <w:rPr>
                <w:rFonts w:cs="Arial"/>
              </w:rPr>
            </w:pPr>
            <w:r>
              <w:rPr>
                <w:rFonts w:cs="Arial"/>
              </w:rPr>
              <w:t>Age g</w:t>
            </w:r>
            <w:r w:rsidR="00826019" w:rsidRPr="00EB665A">
              <w:rPr>
                <w:rFonts w:cs="Arial"/>
              </w:rPr>
              <w:t>estationnel (AG)</w:t>
            </w:r>
          </w:p>
        </w:tc>
        <w:tc>
          <w:tcPr>
            <w:tcW w:w="10490" w:type="dxa"/>
            <w:gridSpan w:val="4"/>
            <w:shd w:val="clear" w:color="auto" w:fill="auto"/>
          </w:tcPr>
          <w:p w14:paraId="4523ECA6" w14:textId="77777777" w:rsidR="00826019" w:rsidRPr="00EB665A" w:rsidRDefault="00826019" w:rsidP="0065500D">
            <w:pPr>
              <w:jc w:val="center"/>
              <w:cnfStyle w:val="000000100000" w:firstRow="0" w:lastRow="0" w:firstColumn="0" w:lastColumn="0" w:oddVBand="0" w:evenVBand="0" w:oddHBand="1" w:evenHBand="0" w:firstRowFirstColumn="0" w:firstRowLastColumn="0" w:lastRowFirstColumn="0" w:lastRowLastColumn="0"/>
              <w:rPr>
                <w:rFonts w:cs="Arial"/>
              </w:rPr>
            </w:pPr>
            <w:r w:rsidRPr="00EB665A">
              <w:rPr>
                <w:rFonts w:cs="Arial"/>
              </w:rPr>
              <w:t>Non enregistré (uniquement dans les RUM avec acte d’accouchement)</w:t>
            </w:r>
          </w:p>
        </w:tc>
      </w:tr>
      <w:tr w:rsidR="00396ACE" w:rsidRPr="00EB665A" w14:paraId="6C8ADA23" w14:textId="77777777" w:rsidTr="00603C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7606A1C3" w14:textId="77777777" w:rsidR="00396ACE" w:rsidRPr="00EB665A" w:rsidRDefault="00396ACE" w:rsidP="00A40824">
            <w:pPr>
              <w:jc w:val="left"/>
              <w:rPr>
                <w:rFonts w:cs="Arial"/>
              </w:rPr>
            </w:pPr>
            <w:r w:rsidRPr="00EB665A">
              <w:rPr>
                <w:rFonts w:cs="Arial"/>
              </w:rPr>
              <w:t xml:space="preserve">Date des </w:t>
            </w:r>
            <w:r>
              <w:rPr>
                <w:rFonts w:cs="Arial"/>
              </w:rPr>
              <w:t>d</w:t>
            </w:r>
            <w:r w:rsidRPr="00EB665A">
              <w:rPr>
                <w:rFonts w:cs="Arial"/>
              </w:rPr>
              <w:t xml:space="preserve">ernières </w:t>
            </w:r>
            <w:r>
              <w:rPr>
                <w:rFonts w:cs="Arial"/>
              </w:rPr>
              <w:t>r</w:t>
            </w:r>
            <w:r w:rsidRPr="00EB665A">
              <w:rPr>
                <w:rFonts w:cs="Arial"/>
              </w:rPr>
              <w:t>ègles (DDR)</w:t>
            </w:r>
            <w:r>
              <w:rPr>
                <w:rFonts w:cs="Arial"/>
              </w:rPr>
              <w:t xml:space="preserve"> - </w:t>
            </w:r>
            <w:r w:rsidRPr="00644A74">
              <w:rPr>
                <w:rFonts w:cs="Arial"/>
                <w:b w:val="0"/>
              </w:rPr>
              <w:t>Introduction en V11c</w:t>
            </w:r>
          </w:p>
        </w:tc>
        <w:tc>
          <w:tcPr>
            <w:tcW w:w="10490" w:type="dxa"/>
            <w:gridSpan w:val="4"/>
            <w:shd w:val="clear" w:color="auto" w:fill="auto"/>
          </w:tcPr>
          <w:p w14:paraId="7778B37E" w14:textId="77777777" w:rsidR="00396ACE" w:rsidRPr="00EB665A" w:rsidRDefault="00396ACE" w:rsidP="0065500D">
            <w:pPr>
              <w:jc w:val="center"/>
              <w:cnfStyle w:val="000000010000" w:firstRow="0" w:lastRow="0" w:firstColumn="0" w:lastColumn="0" w:oddVBand="0" w:evenVBand="0" w:oddHBand="0" w:evenHBand="1" w:firstRowFirstColumn="0" w:firstRowLastColumn="0" w:lastRowFirstColumn="0" w:lastRowLastColumn="0"/>
              <w:rPr>
                <w:rFonts w:cs="Arial"/>
              </w:rPr>
            </w:pPr>
            <w:r w:rsidRPr="00EB665A">
              <w:rPr>
                <w:rFonts w:cs="Arial"/>
              </w:rPr>
              <w:t>Obligatoire, quel que soit le terme</w:t>
            </w:r>
          </w:p>
        </w:tc>
      </w:tr>
      <w:tr w:rsidR="00D35DF8" w:rsidRPr="00EB665A" w14:paraId="3BCEA48C" w14:textId="77777777" w:rsidTr="003F2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5DF6A2D" w14:textId="77777777" w:rsidR="00826019" w:rsidRPr="00EB665A" w:rsidRDefault="00826019" w:rsidP="002500E8">
            <w:pPr>
              <w:jc w:val="left"/>
              <w:rPr>
                <w:rFonts w:cs="Arial"/>
              </w:rPr>
            </w:pPr>
            <w:r w:rsidRPr="00EB665A">
              <w:rPr>
                <w:rFonts w:cs="Arial"/>
              </w:rPr>
              <w:t>Acte d’interruption de grossesse</w:t>
            </w:r>
          </w:p>
        </w:tc>
        <w:tc>
          <w:tcPr>
            <w:tcW w:w="10490" w:type="dxa"/>
            <w:gridSpan w:val="4"/>
            <w:shd w:val="clear" w:color="auto" w:fill="auto"/>
          </w:tcPr>
          <w:p w14:paraId="06F904C3" w14:textId="77777777" w:rsidR="00D35DF8" w:rsidRDefault="00D35DF8" w:rsidP="0065500D">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JNJD001 </w:t>
            </w:r>
            <w:r w:rsidRPr="00D35DF8">
              <w:rPr>
                <w:rFonts w:cs="Arial"/>
                <w:i/>
              </w:rPr>
              <w:t>Évacuation d'un utérus gravide, au 2</w:t>
            </w:r>
            <w:r w:rsidR="00A40824" w:rsidRPr="00A40824">
              <w:rPr>
                <w:rFonts w:cs="Arial"/>
                <w:i/>
                <w:vertAlign w:val="superscript"/>
              </w:rPr>
              <w:t>e</w:t>
            </w:r>
            <w:r w:rsidR="00A40824">
              <w:rPr>
                <w:rFonts w:cs="Arial"/>
                <w:i/>
              </w:rPr>
              <w:t xml:space="preserve"> </w:t>
            </w:r>
            <w:r w:rsidRPr="00D35DF8">
              <w:rPr>
                <w:rFonts w:cs="Arial"/>
                <w:i/>
              </w:rPr>
              <w:t>trimestre de la grossesse avant la 22</w:t>
            </w:r>
            <w:r w:rsidR="00A40824" w:rsidRPr="00A40824">
              <w:rPr>
                <w:rFonts w:cs="Arial"/>
                <w:i/>
                <w:vertAlign w:val="superscript"/>
              </w:rPr>
              <w:t>e</w:t>
            </w:r>
            <w:r w:rsidR="00A40824">
              <w:rPr>
                <w:rFonts w:cs="Arial"/>
                <w:i/>
              </w:rPr>
              <w:t xml:space="preserve"> </w:t>
            </w:r>
            <w:r w:rsidRPr="00D35DF8">
              <w:rPr>
                <w:rFonts w:cs="Arial"/>
                <w:i/>
              </w:rPr>
              <w:t>semaine d'aménorrhée</w:t>
            </w:r>
          </w:p>
          <w:p w14:paraId="1A385A19" w14:textId="77777777" w:rsidR="00826019" w:rsidRDefault="00D35DF8" w:rsidP="0065500D">
            <w:pPr>
              <w:jc w:val="center"/>
              <w:cnfStyle w:val="000000100000" w:firstRow="0" w:lastRow="0" w:firstColumn="0" w:lastColumn="0" w:oddVBand="0" w:evenVBand="0" w:oddHBand="1" w:evenHBand="0" w:firstRowFirstColumn="0" w:firstRowLastColumn="0" w:lastRowFirstColumn="0" w:lastRowLastColumn="0"/>
              <w:rPr>
                <w:rFonts w:cs="Arial"/>
                <w:i/>
              </w:rPr>
            </w:pPr>
            <w:r>
              <w:rPr>
                <w:rFonts w:cs="Arial"/>
              </w:rPr>
              <w:t xml:space="preserve">ou </w:t>
            </w:r>
            <w:r w:rsidR="00826019" w:rsidRPr="00EB665A">
              <w:rPr>
                <w:rFonts w:cs="Arial"/>
              </w:rPr>
              <w:t xml:space="preserve">JNJD002 </w:t>
            </w:r>
            <w:r w:rsidRPr="00EB665A">
              <w:rPr>
                <w:rFonts w:cs="Arial"/>
                <w:i/>
              </w:rPr>
              <w:t>Évacuation</w:t>
            </w:r>
            <w:r w:rsidR="00826019" w:rsidRPr="00EB665A">
              <w:rPr>
                <w:rFonts w:cs="Arial"/>
                <w:i/>
              </w:rPr>
              <w:t xml:space="preserve"> d’un utérus gravide par aspiration et/ou curetage, au 1</w:t>
            </w:r>
            <w:r w:rsidR="00826019" w:rsidRPr="00EB665A">
              <w:rPr>
                <w:rFonts w:cs="Arial"/>
                <w:i/>
                <w:vertAlign w:val="superscript"/>
              </w:rPr>
              <w:t>er</w:t>
            </w:r>
            <w:r w:rsidR="00826019" w:rsidRPr="00EB665A">
              <w:rPr>
                <w:rFonts w:cs="Arial"/>
                <w:i/>
              </w:rPr>
              <w:t xml:space="preserve"> trimestre de la grossesse</w:t>
            </w:r>
          </w:p>
          <w:p w14:paraId="7EE53FD4" w14:textId="77777777" w:rsidR="00D35DF8" w:rsidRPr="00EB665A" w:rsidRDefault="00D35DF8" w:rsidP="0065500D">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o</w:t>
            </w:r>
            <w:r w:rsidRPr="00D35DF8">
              <w:rPr>
                <w:rFonts w:cs="Arial"/>
              </w:rPr>
              <w:t xml:space="preserve">u </w:t>
            </w:r>
            <w:r>
              <w:rPr>
                <w:rFonts w:cs="Arial"/>
              </w:rPr>
              <w:t>JNJP001</w:t>
            </w:r>
            <w:r>
              <w:rPr>
                <w:rFonts w:cs="Arial"/>
                <w:i/>
              </w:rPr>
              <w:t xml:space="preserve"> </w:t>
            </w:r>
            <w:r w:rsidRPr="00D35DF8">
              <w:rPr>
                <w:rFonts w:cs="Arial"/>
                <w:i/>
              </w:rPr>
              <w:t>Évacuation d'un utérus gravide par moyen médicamenteux, au 1</w:t>
            </w:r>
            <w:r w:rsidRPr="00D35DF8">
              <w:rPr>
                <w:rFonts w:cs="Arial"/>
                <w:i/>
                <w:vertAlign w:val="superscript"/>
              </w:rPr>
              <w:t>er</w:t>
            </w:r>
            <w:r>
              <w:rPr>
                <w:rFonts w:cs="Arial"/>
                <w:i/>
              </w:rPr>
              <w:t xml:space="preserve"> </w:t>
            </w:r>
            <w:r w:rsidRPr="00D35DF8">
              <w:rPr>
                <w:rFonts w:cs="Arial"/>
                <w:i/>
              </w:rPr>
              <w:t>trimestre de la grossesse</w:t>
            </w:r>
          </w:p>
        </w:tc>
      </w:tr>
      <w:tr w:rsidR="00396ACE" w:rsidRPr="008C5CC1" w14:paraId="40AD7D76" w14:textId="77777777" w:rsidTr="00603C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D2EAF1"/>
          </w:tcPr>
          <w:p w14:paraId="018B6482" w14:textId="77777777" w:rsidR="00396ACE" w:rsidRPr="008C5CC1" w:rsidRDefault="00396ACE" w:rsidP="003F263C">
            <w:pPr>
              <w:jc w:val="left"/>
              <w:rPr>
                <w:rFonts w:cs="Arial"/>
                <w:b w:val="0"/>
              </w:rPr>
            </w:pPr>
            <w:r w:rsidRPr="00EB665A">
              <w:rPr>
                <w:rFonts w:cs="Arial"/>
              </w:rPr>
              <w:t xml:space="preserve">Méthode de dénombrement des </w:t>
            </w:r>
            <w:r>
              <w:rPr>
                <w:rFonts w:cs="Arial"/>
              </w:rPr>
              <w:t>IMG avant 22 SA</w:t>
            </w:r>
          </w:p>
        </w:tc>
        <w:tc>
          <w:tcPr>
            <w:tcW w:w="5245" w:type="dxa"/>
            <w:gridSpan w:val="2"/>
            <w:shd w:val="clear" w:color="auto" w:fill="D2EAF1"/>
          </w:tcPr>
          <w:p w14:paraId="5B9B73F1" w14:textId="628F18F0" w:rsidR="00396ACE" w:rsidRPr="00396ACE" w:rsidRDefault="00396ACE" w:rsidP="00396ACE">
            <w:pPr>
              <w:jc w:val="center"/>
              <w:cnfStyle w:val="000000010000" w:firstRow="0" w:lastRow="0" w:firstColumn="0" w:lastColumn="0" w:oddVBand="0" w:evenVBand="0" w:oddHBand="0" w:evenHBand="1" w:firstRowFirstColumn="0" w:firstRowLastColumn="0" w:lastRowFirstColumn="0" w:lastRowLastColumn="0"/>
              <w:rPr>
                <w:rFonts w:cs="Arial"/>
              </w:rPr>
            </w:pPr>
            <w:r w:rsidRPr="00396ACE">
              <w:rPr>
                <w:rFonts w:cs="Arial"/>
              </w:rPr>
              <w:t xml:space="preserve">Nombre de RSA avec [un code de la catégorie O04 </w:t>
            </w:r>
            <w:r w:rsidRPr="00396ACE">
              <w:rPr>
                <w:rFonts w:cs="Arial"/>
                <w:i/>
              </w:rPr>
              <w:t>Avortement médical</w:t>
            </w:r>
            <w:r w:rsidRPr="00396ACE">
              <w:rPr>
                <w:rFonts w:cs="Arial"/>
              </w:rPr>
              <w:t xml:space="preserve"> en DP </w:t>
            </w:r>
            <w:r w:rsidRPr="00396ACE">
              <w:rPr>
                <w:rFonts w:cs="Arial"/>
                <w:b/>
              </w:rPr>
              <w:t>ET</w:t>
            </w:r>
            <w:r w:rsidRPr="00396ACE">
              <w:rPr>
                <w:rFonts w:cs="Arial"/>
              </w:rPr>
              <w:t xml:space="preserve"> un acte d’interruption de grossesse de la liste JNJD001, JNJD002, JNJP001 </w:t>
            </w:r>
            <w:r w:rsidRPr="00396ACE">
              <w:rPr>
                <w:rFonts w:cs="Arial"/>
                <w:b/>
              </w:rPr>
              <w:t>ET</w:t>
            </w:r>
            <w:r w:rsidRPr="00396ACE">
              <w:rPr>
                <w:rFonts w:cs="Arial"/>
              </w:rPr>
              <w:t xml:space="preserve"> absence de code Z64.0 </w:t>
            </w:r>
            <w:r w:rsidRPr="00396ACE">
              <w:rPr>
                <w:rFonts w:cs="Arial"/>
                <w:i/>
              </w:rPr>
              <w:t>Difficultés liées à une grossesse non désirée</w:t>
            </w:r>
            <w:r w:rsidRPr="00396ACE">
              <w:rPr>
                <w:rFonts w:cs="Arial"/>
              </w:rPr>
              <w:t xml:space="preserve"> en DA]</w:t>
            </w:r>
          </w:p>
          <w:p w14:paraId="75BBBE8A" w14:textId="77777777" w:rsidR="00396ACE" w:rsidRPr="00396ACE" w:rsidRDefault="00396ACE" w:rsidP="00396ACE">
            <w:pPr>
              <w:jc w:val="center"/>
              <w:cnfStyle w:val="000000010000" w:firstRow="0" w:lastRow="0" w:firstColumn="0" w:lastColumn="0" w:oddVBand="0" w:evenVBand="0" w:oddHBand="0" w:evenHBand="1" w:firstRowFirstColumn="0" w:firstRowLastColumn="0" w:lastRowFirstColumn="0" w:lastRowLastColumn="0"/>
              <w:rPr>
                <w:rFonts w:cs="Arial"/>
              </w:rPr>
            </w:pPr>
            <w:r w:rsidRPr="00396ACE">
              <w:rPr>
                <w:rFonts w:cs="Arial"/>
                <w:u w:val="single"/>
              </w:rPr>
              <w:t>Remarque</w:t>
            </w:r>
            <w:r w:rsidRPr="00396ACE">
              <w:rPr>
                <w:rFonts w:cs="Arial"/>
              </w:rPr>
              <w:t> : le codage d’une IMG avant 22 SA suit les mêmes règles que celui d’une IVG ; seule l’absence de code Z64.0 peut distinguer les IMG de moins de 22 SA parmi les avortements. Ce dénombrement par « absence de code » peut poser problème s’il s’agit d’un oubli, et des IVG peuvent donc être considérées à tort comme des IMG de moins de 22 SA.</w:t>
            </w:r>
          </w:p>
        </w:tc>
        <w:tc>
          <w:tcPr>
            <w:tcW w:w="5245" w:type="dxa"/>
            <w:gridSpan w:val="2"/>
            <w:shd w:val="clear" w:color="auto" w:fill="D2EAF1"/>
          </w:tcPr>
          <w:p w14:paraId="3E899F35" w14:textId="2D96388A" w:rsidR="00396ACE" w:rsidRPr="009B4AA8" w:rsidRDefault="00396ACE" w:rsidP="00396ACE">
            <w:pPr>
              <w:jc w:val="center"/>
              <w:cnfStyle w:val="000000010000" w:firstRow="0" w:lastRow="0" w:firstColumn="0" w:lastColumn="0" w:oddVBand="0" w:evenVBand="0" w:oddHBand="0" w:evenHBand="1" w:firstRowFirstColumn="0" w:firstRowLastColumn="0" w:lastRowFirstColumn="0" w:lastRowLastColumn="0"/>
              <w:rPr>
                <w:rFonts w:cs="Arial"/>
                <w:strike/>
              </w:rPr>
            </w:pPr>
            <w:r w:rsidRPr="00396ACE">
              <w:rPr>
                <w:rFonts w:cs="Arial"/>
              </w:rPr>
              <w:t xml:space="preserve">Nombre de RSA avec [un code de la catégorie O04 </w:t>
            </w:r>
            <w:r w:rsidRPr="00396ACE">
              <w:rPr>
                <w:rFonts w:cs="Arial"/>
                <w:i/>
              </w:rPr>
              <w:t>Avortement médical</w:t>
            </w:r>
            <w:r w:rsidRPr="00396ACE">
              <w:rPr>
                <w:rFonts w:cs="Arial"/>
              </w:rPr>
              <w:t xml:space="preserve"> </w:t>
            </w:r>
            <w:r w:rsidRPr="00396ACE">
              <w:rPr>
                <w:rFonts w:cs="Arial"/>
                <w:highlight w:val="yellow"/>
              </w:rPr>
              <w:t>parmi (O04.-1, O04.-2, O04.-3)</w:t>
            </w:r>
            <w:r w:rsidRPr="00396ACE">
              <w:rPr>
                <w:rFonts w:cs="Arial"/>
              </w:rPr>
              <w:t xml:space="preserve"> en DP </w:t>
            </w:r>
            <w:r w:rsidRPr="00396ACE">
              <w:rPr>
                <w:rFonts w:cs="Arial"/>
                <w:b/>
              </w:rPr>
              <w:t>ET</w:t>
            </w:r>
            <w:r w:rsidRPr="00396ACE">
              <w:rPr>
                <w:rFonts w:cs="Arial"/>
              </w:rPr>
              <w:t xml:space="preserve"> un acte d’interruption de grossesse de la liste JNJD001, JNJD002, JNJP001 </w:t>
            </w:r>
            <w:r w:rsidRPr="00396ACE">
              <w:rPr>
                <w:rFonts w:cs="Arial"/>
                <w:b/>
              </w:rPr>
              <w:t>ET</w:t>
            </w:r>
            <w:r w:rsidRPr="00396ACE">
              <w:rPr>
                <w:rFonts w:cs="Arial"/>
              </w:rPr>
              <w:t xml:space="preserve"> absence de code Z64.0 </w:t>
            </w:r>
            <w:r w:rsidRPr="00396ACE">
              <w:rPr>
                <w:rFonts w:cs="Arial"/>
                <w:i/>
              </w:rPr>
              <w:t>Difficultés liées à une grossesse non désirée</w:t>
            </w:r>
            <w:r w:rsidRPr="00396ACE">
              <w:rPr>
                <w:rFonts w:cs="Arial"/>
              </w:rPr>
              <w:t xml:space="preserve"> en DA]</w:t>
            </w:r>
          </w:p>
        </w:tc>
      </w:tr>
      <w:tr w:rsidR="00403A1C" w:rsidRPr="00EB665A" w14:paraId="36B2C64D" w14:textId="77777777" w:rsidTr="00F24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AB2DD1A" w14:textId="77777777" w:rsidR="00403A1C" w:rsidRPr="00EB665A" w:rsidRDefault="00403A1C" w:rsidP="00F24765">
            <w:pPr>
              <w:jc w:val="center"/>
              <w:rPr>
                <w:rFonts w:cs="Arial"/>
              </w:rPr>
            </w:pPr>
          </w:p>
        </w:tc>
        <w:tc>
          <w:tcPr>
            <w:tcW w:w="2552" w:type="dxa"/>
            <w:shd w:val="clear" w:color="auto" w:fill="auto"/>
          </w:tcPr>
          <w:p w14:paraId="1AD901FE" w14:textId="77777777" w:rsidR="00403A1C" w:rsidRPr="00403A1C" w:rsidRDefault="00403A1C" w:rsidP="00F24765">
            <w:pPr>
              <w:jc w:val="center"/>
              <w:cnfStyle w:val="000000100000" w:firstRow="0" w:lastRow="0" w:firstColumn="0" w:lastColumn="0" w:oddVBand="0" w:evenVBand="0" w:oddHBand="1" w:evenHBand="0" w:firstRowFirstColumn="0" w:firstRowLastColumn="0" w:lastRowFirstColumn="0" w:lastRowLastColumn="0"/>
              <w:rPr>
                <w:rFonts w:cs="Arial"/>
                <w:b/>
              </w:rPr>
            </w:pPr>
            <w:r w:rsidRPr="00403A1C">
              <w:rPr>
                <w:rFonts w:cs="Arial"/>
                <w:b/>
              </w:rPr>
              <w:t>V11</w:t>
            </w:r>
          </w:p>
        </w:tc>
        <w:tc>
          <w:tcPr>
            <w:tcW w:w="2693" w:type="dxa"/>
            <w:shd w:val="clear" w:color="auto" w:fill="auto"/>
          </w:tcPr>
          <w:p w14:paraId="122E350F" w14:textId="77777777" w:rsidR="00403A1C" w:rsidRPr="00403A1C" w:rsidRDefault="00403A1C" w:rsidP="00F24765">
            <w:pPr>
              <w:jc w:val="center"/>
              <w:cnfStyle w:val="000000100000" w:firstRow="0" w:lastRow="0" w:firstColumn="0" w:lastColumn="0" w:oddVBand="0" w:evenVBand="0" w:oddHBand="1" w:evenHBand="0" w:firstRowFirstColumn="0" w:firstRowLastColumn="0" w:lastRowFirstColumn="0" w:lastRowLastColumn="0"/>
              <w:rPr>
                <w:rFonts w:cs="Arial"/>
                <w:b/>
              </w:rPr>
            </w:pPr>
            <w:r w:rsidRPr="00403A1C">
              <w:rPr>
                <w:rFonts w:cs="Arial"/>
                <w:b/>
              </w:rPr>
              <w:t>V11b</w:t>
            </w:r>
          </w:p>
        </w:tc>
        <w:tc>
          <w:tcPr>
            <w:tcW w:w="2552" w:type="dxa"/>
            <w:shd w:val="clear" w:color="auto" w:fill="auto"/>
          </w:tcPr>
          <w:p w14:paraId="11B63461" w14:textId="77777777" w:rsidR="00403A1C" w:rsidRPr="00403A1C" w:rsidRDefault="00403A1C" w:rsidP="00F24765">
            <w:pPr>
              <w:jc w:val="center"/>
              <w:cnfStyle w:val="000000100000" w:firstRow="0" w:lastRow="0" w:firstColumn="0" w:lastColumn="0" w:oddVBand="0" w:evenVBand="0" w:oddHBand="1" w:evenHBand="0" w:firstRowFirstColumn="0" w:firstRowLastColumn="0" w:lastRowFirstColumn="0" w:lastRowLastColumn="0"/>
              <w:rPr>
                <w:rFonts w:cs="Arial"/>
                <w:b/>
              </w:rPr>
            </w:pPr>
            <w:r w:rsidRPr="00403A1C">
              <w:rPr>
                <w:rFonts w:cs="Arial"/>
                <w:b/>
              </w:rPr>
              <w:t>V11c</w:t>
            </w:r>
          </w:p>
        </w:tc>
        <w:tc>
          <w:tcPr>
            <w:tcW w:w="2693" w:type="dxa"/>
            <w:shd w:val="clear" w:color="auto" w:fill="auto"/>
          </w:tcPr>
          <w:p w14:paraId="16041BFF" w14:textId="77777777" w:rsidR="00403A1C" w:rsidRPr="00403A1C" w:rsidRDefault="00403A1C" w:rsidP="00F24765">
            <w:pPr>
              <w:jc w:val="center"/>
              <w:cnfStyle w:val="000000100000" w:firstRow="0" w:lastRow="0" w:firstColumn="0" w:lastColumn="0" w:oddVBand="0" w:evenVBand="0" w:oddHBand="1" w:evenHBand="0" w:firstRowFirstColumn="0" w:firstRowLastColumn="0" w:lastRowFirstColumn="0" w:lastRowLastColumn="0"/>
              <w:rPr>
                <w:rFonts w:cs="Arial"/>
                <w:b/>
              </w:rPr>
            </w:pPr>
            <w:r w:rsidRPr="00403A1C">
              <w:rPr>
                <w:rFonts w:cs="Arial"/>
                <w:b/>
              </w:rPr>
              <w:t>V11d</w:t>
            </w:r>
          </w:p>
        </w:tc>
      </w:tr>
      <w:tr w:rsidR="00826019" w:rsidRPr="00826019" w14:paraId="38DE1A67" w14:textId="77777777" w:rsidTr="003F26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0" w:type="dxa"/>
            <w:gridSpan w:val="5"/>
            <w:shd w:val="clear" w:color="auto" w:fill="D2EAF1"/>
          </w:tcPr>
          <w:p w14:paraId="036E4873" w14:textId="77777777" w:rsidR="00826019" w:rsidRPr="00826019" w:rsidRDefault="00826019" w:rsidP="00826019">
            <w:pPr>
              <w:ind w:left="709"/>
              <w:jc w:val="center"/>
              <w:rPr>
                <w:rFonts w:cs="Arial"/>
                <w:b w:val="0"/>
                <w:sz w:val="24"/>
              </w:rPr>
            </w:pPr>
            <w:r w:rsidRPr="00826019">
              <w:rPr>
                <w:rFonts w:cs="Arial"/>
                <w:sz w:val="24"/>
              </w:rPr>
              <w:t>Terme ≥ 22 SA : codage d’un accouchement</w:t>
            </w:r>
          </w:p>
        </w:tc>
      </w:tr>
      <w:tr w:rsidR="00D35DF8" w:rsidRPr="00EB665A" w14:paraId="2003C744" w14:textId="77777777" w:rsidTr="003F2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BA7A4DB" w14:textId="77777777" w:rsidR="00826019" w:rsidRPr="00EB665A" w:rsidRDefault="00A40824" w:rsidP="002500E8">
            <w:pPr>
              <w:jc w:val="left"/>
              <w:rPr>
                <w:rFonts w:cs="Arial"/>
              </w:rPr>
            </w:pPr>
            <w:r>
              <w:rPr>
                <w:rFonts w:cs="Arial"/>
              </w:rPr>
              <w:t>Diagnostic p</w:t>
            </w:r>
            <w:r w:rsidR="00826019" w:rsidRPr="00EB665A">
              <w:rPr>
                <w:rFonts w:cs="Arial"/>
              </w:rPr>
              <w:t>rincipal (DP)</w:t>
            </w:r>
          </w:p>
        </w:tc>
        <w:tc>
          <w:tcPr>
            <w:tcW w:w="10490" w:type="dxa"/>
            <w:gridSpan w:val="4"/>
            <w:shd w:val="clear" w:color="auto" w:fill="auto"/>
          </w:tcPr>
          <w:p w14:paraId="296C2B52" w14:textId="77777777" w:rsidR="007C6527" w:rsidRPr="00EB665A" w:rsidRDefault="00826019" w:rsidP="0065500D">
            <w:pPr>
              <w:jc w:val="center"/>
              <w:cnfStyle w:val="000000100000" w:firstRow="0" w:lastRow="0" w:firstColumn="0" w:lastColumn="0" w:oddVBand="0" w:evenVBand="0" w:oddHBand="1" w:evenHBand="0" w:firstRowFirstColumn="0" w:firstRowLastColumn="0" w:lastRowFirstColumn="0" w:lastRowLastColumn="0"/>
              <w:rPr>
                <w:rFonts w:cs="Arial"/>
              </w:rPr>
            </w:pPr>
            <w:r w:rsidRPr="00EB665A">
              <w:rPr>
                <w:rFonts w:cs="Arial"/>
                <w:u w:val="single"/>
              </w:rPr>
              <w:t>Cause fœtale</w:t>
            </w:r>
            <w:r w:rsidR="00A40824">
              <w:rPr>
                <w:rFonts w:cs="Arial"/>
              </w:rPr>
              <w:t> : c</w:t>
            </w:r>
            <w:r w:rsidRPr="00EB665A">
              <w:rPr>
                <w:rFonts w:cs="Arial"/>
              </w:rPr>
              <w:t xml:space="preserve">ode de la catégorie O35 </w:t>
            </w:r>
            <w:r w:rsidRPr="00EB665A">
              <w:rPr>
                <w:rFonts w:cs="Arial"/>
                <w:i/>
              </w:rPr>
              <w:t>Soins maternels pour anomalies et lésions fœtales, connues ou présumées</w:t>
            </w:r>
            <w:r w:rsidR="007C6527">
              <w:rPr>
                <w:rFonts w:cs="Arial"/>
                <w:i/>
              </w:rPr>
              <w:t xml:space="preserve"> </w:t>
            </w:r>
            <w:r w:rsidR="00A40824">
              <w:rPr>
                <w:rFonts w:cs="Arial"/>
              </w:rPr>
              <w:t>(O35.–</w:t>
            </w:r>
            <w:r w:rsidR="007C6527" w:rsidRPr="007C6527">
              <w:rPr>
                <w:rFonts w:cs="Arial"/>
              </w:rPr>
              <w:t>)</w:t>
            </w:r>
          </w:p>
          <w:p w14:paraId="35C6A063" w14:textId="77777777" w:rsidR="00826019" w:rsidRPr="00EB665A" w:rsidRDefault="00826019" w:rsidP="0065500D">
            <w:pPr>
              <w:jc w:val="center"/>
              <w:cnfStyle w:val="000000100000" w:firstRow="0" w:lastRow="0" w:firstColumn="0" w:lastColumn="0" w:oddVBand="0" w:evenVBand="0" w:oddHBand="1" w:evenHBand="0" w:firstRowFirstColumn="0" w:firstRowLastColumn="0" w:lastRowFirstColumn="0" w:lastRowLastColumn="0"/>
              <w:rPr>
                <w:rFonts w:cs="Arial"/>
              </w:rPr>
            </w:pPr>
            <w:r w:rsidRPr="00EB665A">
              <w:rPr>
                <w:rFonts w:cs="Arial"/>
                <w:u w:val="single"/>
              </w:rPr>
              <w:t>Cause maternelle</w:t>
            </w:r>
            <w:r w:rsidRPr="00EB665A">
              <w:rPr>
                <w:rFonts w:cs="Arial"/>
              </w:rPr>
              <w:t xml:space="preserve"> : selon que la cause est classée dans le chapitre XV de la CIM-10 ou dans un autre chapitre, on choisira le code </w:t>
            </w:r>
            <w:r w:rsidRPr="00A40824">
              <w:rPr>
                <w:rFonts w:cs="Arial"/>
                <w:i/>
              </w:rPr>
              <w:t>ad hoc</w:t>
            </w:r>
            <w:r w:rsidRPr="00EB665A">
              <w:rPr>
                <w:rFonts w:cs="Arial"/>
              </w:rPr>
              <w:t xml:space="preserve"> du chapitre XV </w:t>
            </w:r>
            <w:r w:rsidRPr="00EB665A">
              <w:rPr>
                <w:rFonts w:cs="Arial"/>
                <w:i/>
              </w:rPr>
              <w:t>Grossesse, accouchement et puerpéralité</w:t>
            </w:r>
            <w:r w:rsidRPr="00EB665A">
              <w:rPr>
                <w:rFonts w:cs="Arial"/>
              </w:rPr>
              <w:t xml:space="preserve"> ou un code des catégories</w:t>
            </w:r>
            <w:r w:rsidR="00A40824">
              <w:rPr>
                <w:rFonts w:cs="Arial"/>
              </w:rPr>
              <w:t xml:space="preserve"> O98</w:t>
            </w:r>
            <w:r w:rsidRPr="00EB665A">
              <w:rPr>
                <w:rFonts w:cs="Arial"/>
              </w:rPr>
              <w:t xml:space="preserve"> </w:t>
            </w:r>
            <w:r w:rsidRPr="00EB665A">
              <w:rPr>
                <w:rFonts w:cs="Arial"/>
                <w:i/>
              </w:rPr>
              <w:t>Maladies infectieuses et parasitaires de la mère classées ailleurs, mais compliquant la grossesse, l’accouchement et la puerpéralité</w:t>
            </w:r>
            <w:r w:rsidRPr="00EB665A">
              <w:rPr>
                <w:rFonts w:cs="Arial"/>
              </w:rPr>
              <w:t xml:space="preserve"> </w:t>
            </w:r>
            <w:r w:rsidR="00A40824">
              <w:rPr>
                <w:rFonts w:cs="Arial"/>
              </w:rPr>
              <w:t>(O98.–</w:t>
            </w:r>
            <w:r w:rsidR="00A40824" w:rsidRPr="007C6527">
              <w:rPr>
                <w:rFonts w:cs="Arial"/>
              </w:rPr>
              <w:t>)</w:t>
            </w:r>
            <w:r w:rsidR="00A40824">
              <w:rPr>
                <w:rFonts w:cs="Arial"/>
              </w:rPr>
              <w:t xml:space="preserve"> </w:t>
            </w:r>
            <w:r w:rsidRPr="00EB665A">
              <w:rPr>
                <w:rFonts w:cs="Arial"/>
              </w:rPr>
              <w:t xml:space="preserve">ou O99 </w:t>
            </w:r>
            <w:r w:rsidRPr="00EB665A">
              <w:rPr>
                <w:rFonts w:cs="Arial"/>
                <w:i/>
              </w:rPr>
              <w:t>Autres maladies de la mère classées ailleurs, mais compliquant la grosse</w:t>
            </w:r>
            <w:r w:rsidR="005A33D7">
              <w:rPr>
                <w:rFonts w:cs="Arial"/>
                <w:i/>
              </w:rPr>
              <w:t>sse</w:t>
            </w:r>
            <w:r w:rsidRPr="00EB665A">
              <w:rPr>
                <w:rFonts w:cs="Arial"/>
                <w:i/>
              </w:rPr>
              <w:t>, l’accouchement et la puerpéralité</w:t>
            </w:r>
            <w:r w:rsidR="00A40824">
              <w:rPr>
                <w:rFonts w:cs="Arial"/>
                <w:i/>
              </w:rPr>
              <w:t xml:space="preserve"> </w:t>
            </w:r>
            <w:r w:rsidR="00A40824">
              <w:rPr>
                <w:rFonts w:cs="Arial"/>
              </w:rPr>
              <w:t>(O99.–</w:t>
            </w:r>
            <w:r w:rsidR="00A40824" w:rsidRPr="007C6527">
              <w:rPr>
                <w:rFonts w:cs="Arial"/>
              </w:rPr>
              <w:t>)</w:t>
            </w:r>
          </w:p>
        </w:tc>
      </w:tr>
      <w:tr w:rsidR="00826019" w:rsidRPr="00EB665A" w14:paraId="092CEFD1" w14:textId="77777777" w:rsidTr="002500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Merge w:val="restart"/>
            <w:shd w:val="clear" w:color="auto" w:fill="auto"/>
          </w:tcPr>
          <w:p w14:paraId="4C003240" w14:textId="77777777" w:rsidR="00826019" w:rsidRPr="00EB665A" w:rsidRDefault="00A40824" w:rsidP="002500E8">
            <w:pPr>
              <w:jc w:val="left"/>
              <w:rPr>
                <w:rFonts w:cs="Arial"/>
              </w:rPr>
            </w:pPr>
            <w:r>
              <w:rPr>
                <w:rFonts w:cs="Arial"/>
              </w:rPr>
              <w:t>Diagnostic a</w:t>
            </w:r>
            <w:r w:rsidR="00826019" w:rsidRPr="00EB665A">
              <w:rPr>
                <w:rFonts w:cs="Arial"/>
              </w:rPr>
              <w:t>ssocié (DA)</w:t>
            </w:r>
          </w:p>
        </w:tc>
        <w:tc>
          <w:tcPr>
            <w:tcW w:w="5245" w:type="dxa"/>
            <w:gridSpan w:val="2"/>
            <w:shd w:val="clear" w:color="auto" w:fill="auto"/>
          </w:tcPr>
          <w:p w14:paraId="3E94A415" w14:textId="77777777" w:rsidR="00826019" w:rsidRPr="00EB665A" w:rsidRDefault="00826019" w:rsidP="00A40824">
            <w:pPr>
              <w:jc w:val="center"/>
              <w:cnfStyle w:val="000000010000" w:firstRow="0" w:lastRow="0" w:firstColumn="0" w:lastColumn="0" w:oddVBand="0" w:evenVBand="0" w:oddHBand="0" w:evenHBand="1" w:firstRowFirstColumn="0" w:firstRowLastColumn="0" w:lastRowFirstColumn="0" w:lastRowLastColumn="0"/>
              <w:rPr>
                <w:rFonts w:cs="Arial"/>
              </w:rPr>
            </w:pPr>
          </w:p>
        </w:tc>
        <w:tc>
          <w:tcPr>
            <w:tcW w:w="5245" w:type="dxa"/>
            <w:gridSpan w:val="2"/>
            <w:shd w:val="clear" w:color="auto" w:fill="auto"/>
          </w:tcPr>
          <w:p w14:paraId="67678382" w14:textId="77777777" w:rsidR="00826019" w:rsidRPr="00EB665A" w:rsidRDefault="002500E8" w:rsidP="0065500D">
            <w:pPr>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w:t>
            </w:r>
          </w:p>
        </w:tc>
      </w:tr>
      <w:tr w:rsidR="002500E8" w:rsidRPr="00EB665A" w14:paraId="1F65CA13" w14:textId="77777777" w:rsidTr="00250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Merge/>
          </w:tcPr>
          <w:p w14:paraId="1BF8D362" w14:textId="77777777" w:rsidR="002500E8" w:rsidRPr="00EB665A" w:rsidRDefault="002500E8" w:rsidP="00E7646A">
            <w:pPr>
              <w:rPr>
                <w:rFonts w:cs="Arial"/>
              </w:rPr>
            </w:pPr>
          </w:p>
        </w:tc>
        <w:tc>
          <w:tcPr>
            <w:tcW w:w="10490" w:type="dxa"/>
            <w:gridSpan w:val="4"/>
            <w:tcBorders>
              <w:bottom w:val="nil"/>
            </w:tcBorders>
            <w:shd w:val="clear" w:color="auto" w:fill="auto"/>
          </w:tcPr>
          <w:p w14:paraId="33D221C1" w14:textId="77777777" w:rsidR="002500E8" w:rsidRPr="00EB665A" w:rsidRDefault="002500E8" w:rsidP="00A40824">
            <w:pPr>
              <w:jc w:val="center"/>
              <w:cnfStyle w:val="000000100000" w:firstRow="0" w:lastRow="0" w:firstColumn="0" w:lastColumn="0" w:oddVBand="0" w:evenVBand="0" w:oddHBand="1" w:evenHBand="0" w:firstRowFirstColumn="0" w:firstRowLastColumn="0" w:lastRowFirstColumn="0" w:lastRowLastColumn="0"/>
              <w:rPr>
                <w:rFonts w:cs="Arial"/>
                <w:b/>
              </w:rPr>
            </w:pPr>
            <w:r w:rsidRPr="00EB665A">
              <w:rPr>
                <w:rFonts w:cs="Arial"/>
                <w:b/>
              </w:rPr>
              <w:t>Par convention</w:t>
            </w:r>
            <w:r w:rsidRPr="00EB665A">
              <w:rPr>
                <w:rFonts w:cs="Arial"/>
              </w:rPr>
              <w:t xml:space="preserve"> code de la catégorie Z37 </w:t>
            </w:r>
            <w:r w:rsidRPr="00EB665A">
              <w:rPr>
                <w:rFonts w:cs="Arial"/>
                <w:i/>
              </w:rPr>
              <w:t xml:space="preserve">Résultat de l’accouchement </w:t>
            </w:r>
            <w:r>
              <w:rPr>
                <w:rFonts w:cs="Arial"/>
                <w:i/>
              </w:rPr>
              <w:t>(Z37.</w:t>
            </w:r>
            <w:r w:rsidR="00A40824">
              <w:rPr>
                <w:rFonts w:cs="Arial"/>
                <w:i/>
              </w:rPr>
              <w:t>–</w:t>
            </w:r>
            <w:r>
              <w:rPr>
                <w:rFonts w:cs="Arial"/>
                <w:i/>
              </w:rPr>
              <w:t xml:space="preserve">) </w:t>
            </w:r>
            <w:r w:rsidRPr="00EB665A">
              <w:rPr>
                <w:rFonts w:cs="Arial"/>
              </w:rPr>
              <w:t xml:space="preserve">évoquant </w:t>
            </w:r>
            <w:r>
              <w:rPr>
                <w:rFonts w:cs="Arial"/>
              </w:rPr>
              <w:t xml:space="preserve">au moins un </w:t>
            </w:r>
            <w:r w:rsidRPr="00EB665A">
              <w:rPr>
                <w:rFonts w:cs="Arial"/>
              </w:rPr>
              <w:t>enfant mort-né, quelle que soit la cause de l’IMG (fœtale ou maternelle)</w:t>
            </w:r>
            <w:r>
              <w:rPr>
                <w:rFonts w:cs="Arial"/>
              </w:rPr>
              <w:t> :</w:t>
            </w:r>
          </w:p>
        </w:tc>
      </w:tr>
      <w:tr w:rsidR="005E1777" w:rsidRPr="00EB665A" w14:paraId="62088FF4" w14:textId="77777777" w:rsidTr="00603C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Merge/>
          </w:tcPr>
          <w:p w14:paraId="1F05F007" w14:textId="77777777" w:rsidR="005E1777" w:rsidRPr="00EB665A" w:rsidRDefault="005E1777" w:rsidP="00E7646A">
            <w:pPr>
              <w:rPr>
                <w:rFonts w:cs="Arial"/>
              </w:rPr>
            </w:pPr>
          </w:p>
        </w:tc>
        <w:tc>
          <w:tcPr>
            <w:tcW w:w="10490" w:type="dxa"/>
            <w:gridSpan w:val="4"/>
            <w:tcBorders>
              <w:top w:val="nil"/>
            </w:tcBorders>
            <w:shd w:val="clear" w:color="auto" w:fill="auto"/>
          </w:tcPr>
          <w:p w14:paraId="41D60E11" w14:textId="77777777" w:rsidR="005E1777" w:rsidRDefault="005E1777" w:rsidP="0065500D">
            <w:pPr>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code de la liste (Z37.11, Z37.31, Z37.41, Z37.61, Z37.71)</w:t>
            </w:r>
          </w:p>
          <w:p w14:paraId="4BE66DA1" w14:textId="77777777" w:rsidR="005E1777" w:rsidRPr="00EB665A" w:rsidRDefault="005E1777" w:rsidP="00A40824">
            <w:pPr>
              <w:jc w:val="center"/>
              <w:cnfStyle w:val="000000010000" w:firstRow="0" w:lastRow="0" w:firstColumn="0" w:lastColumn="0" w:oddVBand="0" w:evenVBand="0" w:oddHBand="0" w:evenHBand="1" w:firstRowFirstColumn="0" w:firstRowLastColumn="0" w:lastRowFirstColumn="0" w:lastRowLastColumn="0"/>
              <w:rPr>
                <w:rFonts w:cs="Arial"/>
              </w:rPr>
            </w:pPr>
            <w:r w:rsidRPr="00FD1072">
              <w:rPr>
                <w:rFonts w:cs="Arial"/>
                <w:u w:val="single"/>
              </w:rPr>
              <w:t>Remarque </w:t>
            </w:r>
            <w:r>
              <w:rPr>
                <w:rFonts w:cs="Arial"/>
              </w:rPr>
              <w:t xml:space="preserve">: les extensions de la catégorie Z37 </w:t>
            </w:r>
            <w:r w:rsidRPr="00FD1072">
              <w:rPr>
                <w:rFonts w:cs="Arial"/>
                <w:i/>
              </w:rPr>
              <w:t xml:space="preserve">Résultat de l’accouchement </w:t>
            </w:r>
            <w:r w:rsidRPr="005A33D7">
              <w:rPr>
                <w:rFonts w:cs="Arial"/>
              </w:rPr>
              <w:t>(Z37.</w:t>
            </w:r>
            <w:r>
              <w:rPr>
                <w:rFonts w:cs="Arial"/>
              </w:rPr>
              <w:t>–</w:t>
            </w:r>
            <w:r w:rsidRPr="005A33D7">
              <w:rPr>
                <w:rFonts w:cs="Arial"/>
              </w:rPr>
              <w:t>)</w:t>
            </w:r>
            <w:r>
              <w:rPr>
                <w:rFonts w:cs="Arial"/>
              </w:rPr>
              <w:t xml:space="preserve"> avec un ‘1’ en 5</w:t>
            </w:r>
            <w:r w:rsidRPr="00A40824">
              <w:rPr>
                <w:rFonts w:cs="Arial"/>
                <w:vertAlign w:val="superscript"/>
              </w:rPr>
              <w:t>e</w:t>
            </w:r>
            <w:r>
              <w:rPr>
                <w:rFonts w:cs="Arial"/>
              </w:rPr>
              <w:t xml:space="preserve"> caractère permettent de distinguer les séjours d’accouchement avec au moins un enfant mort-né produit d’IMG parmi les séjours d’accouchement avec mort-né(s)</w:t>
            </w:r>
          </w:p>
        </w:tc>
      </w:tr>
      <w:tr w:rsidR="005E1777" w:rsidRPr="00EB665A" w14:paraId="3D43A31E" w14:textId="77777777" w:rsidTr="0060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Merge/>
          </w:tcPr>
          <w:p w14:paraId="7D877501" w14:textId="77777777" w:rsidR="005E1777" w:rsidRPr="00EB665A" w:rsidRDefault="005E1777" w:rsidP="00E7646A">
            <w:pPr>
              <w:rPr>
                <w:rFonts w:cs="Arial"/>
              </w:rPr>
            </w:pPr>
          </w:p>
        </w:tc>
        <w:tc>
          <w:tcPr>
            <w:tcW w:w="10490" w:type="dxa"/>
            <w:gridSpan w:val="4"/>
            <w:shd w:val="clear" w:color="auto" w:fill="auto"/>
          </w:tcPr>
          <w:p w14:paraId="50A0A0BF" w14:textId="77777777" w:rsidR="005E1777" w:rsidRPr="00EB665A" w:rsidRDefault="005E1777" w:rsidP="0065500D">
            <w:pPr>
              <w:jc w:val="center"/>
              <w:cnfStyle w:val="000000100000" w:firstRow="0" w:lastRow="0" w:firstColumn="0" w:lastColumn="0" w:oddVBand="0" w:evenVBand="0" w:oddHBand="1" w:evenHBand="0" w:firstRowFirstColumn="0" w:firstRowLastColumn="0" w:lastRowFirstColumn="0" w:lastRowLastColumn="0"/>
              <w:rPr>
                <w:rFonts w:cs="Arial"/>
              </w:rPr>
            </w:pPr>
            <w:r w:rsidRPr="00EB665A">
              <w:rPr>
                <w:rFonts w:cs="Arial"/>
              </w:rPr>
              <w:t>Si besoin de préciser le DP, code des chapitres I à XVII, ou XIX</w:t>
            </w:r>
          </w:p>
        </w:tc>
      </w:tr>
      <w:tr w:rsidR="00D35DF8" w:rsidRPr="00EB665A" w14:paraId="0E5BE480" w14:textId="77777777" w:rsidTr="003F26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66D586AB" w14:textId="77777777" w:rsidR="00826019" w:rsidRPr="00EB665A" w:rsidRDefault="00A40824" w:rsidP="002500E8">
            <w:pPr>
              <w:jc w:val="left"/>
              <w:rPr>
                <w:rFonts w:cs="Arial"/>
              </w:rPr>
            </w:pPr>
            <w:r>
              <w:rPr>
                <w:rFonts w:cs="Arial"/>
              </w:rPr>
              <w:lastRenderedPageBreak/>
              <w:t>Age g</w:t>
            </w:r>
            <w:r w:rsidR="00826019" w:rsidRPr="00EB665A">
              <w:rPr>
                <w:rFonts w:cs="Arial"/>
              </w:rPr>
              <w:t>estationnel (AG)</w:t>
            </w:r>
          </w:p>
        </w:tc>
        <w:tc>
          <w:tcPr>
            <w:tcW w:w="10490" w:type="dxa"/>
            <w:gridSpan w:val="4"/>
            <w:shd w:val="clear" w:color="auto" w:fill="auto"/>
          </w:tcPr>
          <w:p w14:paraId="289C46FB" w14:textId="77777777" w:rsidR="00826019" w:rsidRPr="00EB665A" w:rsidRDefault="00826019" w:rsidP="0065500D">
            <w:pPr>
              <w:jc w:val="center"/>
              <w:cnfStyle w:val="000000010000" w:firstRow="0" w:lastRow="0" w:firstColumn="0" w:lastColumn="0" w:oddVBand="0" w:evenVBand="0" w:oddHBand="0" w:evenHBand="1" w:firstRowFirstColumn="0" w:firstRowLastColumn="0" w:lastRowFirstColumn="0" w:lastRowLastColumn="0"/>
              <w:rPr>
                <w:rFonts w:cs="Arial"/>
              </w:rPr>
            </w:pPr>
            <w:r w:rsidRPr="00EB665A">
              <w:rPr>
                <w:rFonts w:cs="Arial"/>
              </w:rPr>
              <w:t>Renseigné uniquement dans le RUM qui comporte l’acte d’accouchement</w:t>
            </w:r>
          </w:p>
        </w:tc>
      </w:tr>
      <w:tr w:rsidR="005E1777" w:rsidRPr="00EB665A" w14:paraId="5DC13372" w14:textId="77777777" w:rsidTr="0060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7659C9C1" w14:textId="77777777" w:rsidR="005E1777" w:rsidRPr="00EB665A" w:rsidRDefault="005E1777" w:rsidP="00A40824">
            <w:pPr>
              <w:jc w:val="left"/>
              <w:rPr>
                <w:rFonts w:cs="Arial"/>
              </w:rPr>
            </w:pPr>
            <w:r w:rsidRPr="00EB665A">
              <w:rPr>
                <w:rFonts w:cs="Arial"/>
              </w:rPr>
              <w:t xml:space="preserve">Date des </w:t>
            </w:r>
            <w:r>
              <w:rPr>
                <w:rFonts w:cs="Arial"/>
              </w:rPr>
              <w:t>d</w:t>
            </w:r>
            <w:r w:rsidRPr="00EB665A">
              <w:rPr>
                <w:rFonts w:cs="Arial"/>
              </w:rPr>
              <w:t xml:space="preserve">ernières </w:t>
            </w:r>
            <w:r>
              <w:rPr>
                <w:rFonts w:cs="Arial"/>
              </w:rPr>
              <w:t>r</w:t>
            </w:r>
            <w:r w:rsidRPr="00EB665A">
              <w:rPr>
                <w:rFonts w:cs="Arial"/>
              </w:rPr>
              <w:t>ègles (DDR)</w:t>
            </w:r>
            <w:r>
              <w:rPr>
                <w:rFonts w:cs="Arial"/>
              </w:rPr>
              <w:t xml:space="preserve"> - </w:t>
            </w:r>
            <w:r w:rsidRPr="00644A74">
              <w:rPr>
                <w:rFonts w:cs="Arial"/>
                <w:b w:val="0"/>
              </w:rPr>
              <w:t>Introduction en V11c</w:t>
            </w:r>
          </w:p>
        </w:tc>
        <w:tc>
          <w:tcPr>
            <w:tcW w:w="10490" w:type="dxa"/>
            <w:gridSpan w:val="4"/>
            <w:shd w:val="clear" w:color="auto" w:fill="auto"/>
          </w:tcPr>
          <w:p w14:paraId="6D9DE759" w14:textId="77777777" w:rsidR="005E1777" w:rsidRPr="00EB665A" w:rsidRDefault="005E1777" w:rsidP="0065500D">
            <w:pPr>
              <w:jc w:val="center"/>
              <w:cnfStyle w:val="000000100000" w:firstRow="0" w:lastRow="0" w:firstColumn="0" w:lastColumn="0" w:oddVBand="0" w:evenVBand="0" w:oddHBand="1" w:evenHBand="0" w:firstRowFirstColumn="0" w:firstRowLastColumn="0" w:lastRowFirstColumn="0" w:lastRowLastColumn="0"/>
              <w:rPr>
                <w:rFonts w:cs="Arial"/>
              </w:rPr>
            </w:pPr>
            <w:r w:rsidRPr="00EB665A">
              <w:rPr>
                <w:rFonts w:cs="Arial"/>
              </w:rPr>
              <w:t>Obligatoire, quel que soit le terme</w:t>
            </w:r>
          </w:p>
        </w:tc>
      </w:tr>
      <w:tr w:rsidR="005E1777" w:rsidRPr="00EB665A" w14:paraId="184D0F0D" w14:textId="77777777" w:rsidTr="00603C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7DF8ED4" w14:textId="77777777" w:rsidR="005E1777" w:rsidRPr="00EB665A" w:rsidRDefault="005E1777" w:rsidP="002500E8">
            <w:pPr>
              <w:jc w:val="left"/>
              <w:rPr>
                <w:rFonts w:cs="Arial"/>
              </w:rPr>
            </w:pPr>
            <w:r w:rsidRPr="00EB665A">
              <w:rPr>
                <w:rFonts w:cs="Arial"/>
              </w:rPr>
              <w:t>Acte d’accouchement</w:t>
            </w:r>
          </w:p>
        </w:tc>
        <w:tc>
          <w:tcPr>
            <w:tcW w:w="10490" w:type="dxa"/>
            <w:gridSpan w:val="4"/>
            <w:shd w:val="clear" w:color="auto" w:fill="auto"/>
          </w:tcPr>
          <w:p w14:paraId="367742DE" w14:textId="77777777" w:rsidR="005E1777" w:rsidRPr="00EB665A" w:rsidRDefault="005E1777" w:rsidP="0065500D">
            <w:pPr>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Obligatoire</w:t>
            </w:r>
          </w:p>
        </w:tc>
      </w:tr>
      <w:tr w:rsidR="005E1777" w:rsidRPr="00EB665A" w14:paraId="7647E47D" w14:textId="77777777" w:rsidTr="0060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F471560" w14:textId="77777777" w:rsidR="005E1777" w:rsidRPr="00D35DF8" w:rsidRDefault="005E1777" w:rsidP="002500E8">
            <w:pPr>
              <w:jc w:val="left"/>
              <w:rPr>
                <w:rFonts w:cs="Arial"/>
              </w:rPr>
            </w:pPr>
            <w:r w:rsidRPr="00D35DF8">
              <w:rPr>
                <w:rFonts w:cs="Arial"/>
              </w:rPr>
              <w:t>Date de réalisation de l’acte d’accouchement</w:t>
            </w:r>
          </w:p>
        </w:tc>
        <w:tc>
          <w:tcPr>
            <w:tcW w:w="10490" w:type="dxa"/>
            <w:gridSpan w:val="4"/>
            <w:shd w:val="clear" w:color="auto" w:fill="auto"/>
          </w:tcPr>
          <w:p w14:paraId="450BF1CB" w14:textId="77777777" w:rsidR="005E1777" w:rsidRPr="006B0A50" w:rsidRDefault="005E1777" w:rsidP="0065500D">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Obligatoire</w:t>
            </w:r>
          </w:p>
        </w:tc>
      </w:tr>
      <w:tr w:rsidR="005E1777" w:rsidRPr="00EB665A" w14:paraId="62E1103D" w14:textId="77777777" w:rsidTr="00603C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D2EAF1"/>
          </w:tcPr>
          <w:p w14:paraId="3F159741" w14:textId="77777777" w:rsidR="005E1777" w:rsidRPr="00EB665A" w:rsidRDefault="005E1777" w:rsidP="003F263C">
            <w:pPr>
              <w:jc w:val="left"/>
              <w:rPr>
                <w:rFonts w:cs="Arial"/>
              </w:rPr>
            </w:pPr>
            <w:r w:rsidRPr="00EB665A">
              <w:rPr>
                <w:rFonts w:cs="Arial"/>
              </w:rPr>
              <w:t xml:space="preserve">Méthode de dénombrement des </w:t>
            </w:r>
            <w:r>
              <w:rPr>
                <w:rFonts w:cs="Arial"/>
              </w:rPr>
              <w:t>IMG à partir de 22 SA</w:t>
            </w:r>
          </w:p>
        </w:tc>
        <w:tc>
          <w:tcPr>
            <w:tcW w:w="10490" w:type="dxa"/>
            <w:gridSpan w:val="4"/>
            <w:shd w:val="clear" w:color="auto" w:fill="D2EAF1"/>
          </w:tcPr>
          <w:p w14:paraId="3A587E97" w14:textId="680DC3A6" w:rsidR="005E1777" w:rsidRDefault="005E1777" w:rsidP="0065500D">
            <w:pPr>
              <w:jc w:val="center"/>
              <w:cnfStyle w:val="000000010000" w:firstRow="0" w:lastRow="0" w:firstColumn="0" w:lastColumn="0" w:oddVBand="0" w:evenVBand="0" w:oddHBand="0" w:evenHBand="1" w:firstRowFirstColumn="0" w:firstRowLastColumn="0" w:lastRowFirstColumn="0" w:lastRowLastColumn="0"/>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w:t>
            </w:r>
            <w:r w:rsidRPr="006B0A50">
              <w:rPr>
                <w:rFonts w:cs="Arial"/>
              </w:rPr>
              <w:t>un acte d’accouchement</w:t>
            </w:r>
            <w:r w:rsidRPr="007C6527">
              <w:rPr>
                <w:rFonts w:cs="Arial"/>
                <w:vertAlign w:val="superscript"/>
              </w:rPr>
              <w:t>1</w:t>
            </w:r>
            <w:r>
              <w:rPr>
                <w:rFonts w:cs="Arial"/>
              </w:rPr>
              <w:t xml:space="preserve"> </w:t>
            </w:r>
            <w:r w:rsidRPr="008720F3">
              <w:rPr>
                <w:rFonts w:cs="Arial"/>
                <w:b/>
              </w:rPr>
              <w:t>ET</w:t>
            </w:r>
            <w:r>
              <w:rPr>
                <w:rFonts w:cs="Arial"/>
              </w:rPr>
              <w:t xml:space="preserve"> âge gestationnel ≥ 22 SA </w:t>
            </w:r>
            <w:r w:rsidRPr="008720F3">
              <w:rPr>
                <w:rFonts w:cs="Arial"/>
                <w:b/>
              </w:rPr>
              <w:t>ET</w:t>
            </w:r>
            <w:r>
              <w:rPr>
                <w:rFonts w:cs="Arial"/>
              </w:rPr>
              <w:t xml:space="preserve"> un </w:t>
            </w:r>
            <w:r w:rsidRPr="006B0A50">
              <w:rPr>
                <w:rFonts w:cs="Arial"/>
              </w:rPr>
              <w:t xml:space="preserve">code de la catégorie Z37 </w:t>
            </w:r>
            <w:r w:rsidRPr="006B0A50">
              <w:rPr>
                <w:rFonts w:cs="Arial"/>
                <w:i/>
              </w:rPr>
              <w:t>Résultat de l’accouchement</w:t>
            </w:r>
            <w:r w:rsidRPr="006B0A50">
              <w:rPr>
                <w:rFonts w:cs="Arial"/>
              </w:rPr>
              <w:t xml:space="preserve"> </w:t>
            </w:r>
            <w:r>
              <w:rPr>
                <w:rFonts w:cs="Arial"/>
              </w:rPr>
              <w:t xml:space="preserve">de la liste (Z37.11, Z37.31, Z37.41, Z37.61, Z37.71) </w:t>
            </w:r>
            <w:r w:rsidRPr="006B0A50">
              <w:rPr>
                <w:rFonts w:cs="Arial"/>
              </w:rPr>
              <w:t>en DA</w:t>
            </w:r>
            <w:r>
              <w:rPr>
                <w:rFonts w:cs="Arial"/>
              </w:rPr>
              <w:t>]</w:t>
            </w:r>
          </w:p>
          <w:p w14:paraId="6FFD48DC" w14:textId="1F8E90F8" w:rsidR="005E1777" w:rsidRPr="006B0A50" w:rsidRDefault="005E1777" w:rsidP="008E427D">
            <w:pPr>
              <w:jc w:val="center"/>
              <w:cnfStyle w:val="000000010000" w:firstRow="0" w:lastRow="0" w:firstColumn="0" w:lastColumn="0" w:oddVBand="0" w:evenVBand="0" w:oddHBand="0" w:evenHBand="1" w:firstRowFirstColumn="0" w:firstRowLastColumn="0" w:lastRowFirstColumn="0" w:lastRowLastColumn="0"/>
              <w:rPr>
                <w:rFonts w:cs="Arial"/>
              </w:rPr>
            </w:pPr>
            <w:r w:rsidRPr="00FD1072">
              <w:rPr>
                <w:rFonts w:cs="Arial"/>
                <w:u w:val="single"/>
              </w:rPr>
              <w:t>Remarque </w:t>
            </w:r>
            <w:r>
              <w:rPr>
                <w:rFonts w:cs="Arial"/>
              </w:rPr>
              <w:t xml:space="preserve">: les extensions de la catégorie Z37 </w:t>
            </w:r>
            <w:r w:rsidRPr="00FD1072">
              <w:rPr>
                <w:rFonts w:cs="Arial"/>
                <w:i/>
              </w:rPr>
              <w:t>Résultat de l’accouchement</w:t>
            </w:r>
            <w:r w:rsidRPr="005A33D7">
              <w:rPr>
                <w:rFonts w:cs="Arial"/>
              </w:rPr>
              <w:t xml:space="preserve"> (Z37.</w:t>
            </w:r>
            <w:r>
              <w:rPr>
                <w:rFonts w:cs="Arial"/>
              </w:rPr>
              <w:t>–</w:t>
            </w:r>
            <w:r w:rsidRPr="005A33D7">
              <w:rPr>
                <w:rFonts w:cs="Arial"/>
              </w:rPr>
              <w:t xml:space="preserve">) </w:t>
            </w:r>
            <w:r>
              <w:rPr>
                <w:rFonts w:cs="Arial"/>
              </w:rPr>
              <w:t>avec un ‘1’ en 5</w:t>
            </w:r>
            <w:r w:rsidRPr="00A40824">
              <w:rPr>
                <w:rFonts w:cs="Arial"/>
                <w:vertAlign w:val="superscript"/>
              </w:rPr>
              <w:t>e</w:t>
            </w:r>
            <w:r>
              <w:rPr>
                <w:rFonts w:cs="Arial"/>
              </w:rPr>
              <w:t xml:space="preserve"> caractère permettent de distinguer les séjours </w:t>
            </w:r>
            <w:r w:rsidR="002716CA">
              <w:rPr>
                <w:rFonts w:cs="Arial"/>
              </w:rPr>
              <w:t>d’IMG avec au moins un enfant mort-né parmi l’ensemble des séjours d’accouchement avec mort-né(s)</w:t>
            </w:r>
          </w:p>
        </w:tc>
      </w:tr>
    </w:tbl>
    <w:p w14:paraId="6F38D8C9" w14:textId="77777777" w:rsidR="00C661EC" w:rsidRDefault="00C661EC" w:rsidP="0011140B"/>
    <w:p w14:paraId="72E1950C" w14:textId="77777777" w:rsidR="00D231A5" w:rsidRPr="00D231A5" w:rsidRDefault="00D231A5" w:rsidP="00D231A5">
      <w:r w:rsidRPr="00D231A5">
        <w:rPr>
          <w:vertAlign w:val="superscript"/>
        </w:rPr>
        <w:t>1</w:t>
      </w:r>
      <w:r w:rsidRPr="00D231A5">
        <w:t xml:space="preserve"> Liste des actes CCAM d’accouchement en annexe</w:t>
      </w:r>
    </w:p>
    <w:p w14:paraId="531FDB47" w14:textId="77777777" w:rsidR="00D231A5" w:rsidRDefault="00D231A5" w:rsidP="0011140B"/>
    <w:p w14:paraId="082C1E9E" w14:textId="77777777" w:rsidR="004D2D0D" w:rsidRDefault="004D2D0D">
      <w:pPr>
        <w:spacing w:before="0" w:line="240" w:lineRule="auto"/>
        <w:jc w:val="left"/>
      </w:pPr>
      <w:r>
        <w:br w:type="page"/>
      </w:r>
    </w:p>
    <w:p w14:paraId="1F9F557D" w14:textId="77777777" w:rsidR="004D2D0D" w:rsidRPr="00674E29" w:rsidRDefault="004D2D0D" w:rsidP="003646B3">
      <w:pPr>
        <w:pStyle w:val="Titre1"/>
        <w:numPr>
          <w:ilvl w:val="0"/>
          <w:numId w:val="0"/>
        </w:numPr>
      </w:pPr>
      <w:r>
        <w:lastRenderedPageBreak/>
        <w:t>Interruptions volontaires de grossesse (IVG)</w:t>
      </w:r>
    </w:p>
    <w:tbl>
      <w:tblPr>
        <w:tblStyle w:val="Grilledutableau"/>
        <w:tblW w:w="1379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790"/>
        <w:gridCol w:w="5001"/>
        <w:gridCol w:w="21"/>
        <w:gridCol w:w="4981"/>
      </w:tblGrid>
      <w:tr w:rsidR="00603CA7" w:rsidRPr="00EB665A" w14:paraId="5F655887" w14:textId="77777777" w:rsidTr="00603CA7">
        <w:tc>
          <w:tcPr>
            <w:tcW w:w="3790" w:type="dxa"/>
          </w:tcPr>
          <w:p w14:paraId="3E9F57D4" w14:textId="77777777" w:rsidR="00603CA7" w:rsidRPr="00EB665A" w:rsidRDefault="00603CA7" w:rsidP="00E7646A">
            <w:pPr>
              <w:jc w:val="center"/>
              <w:rPr>
                <w:rFonts w:cs="Arial"/>
              </w:rPr>
            </w:pPr>
          </w:p>
        </w:tc>
        <w:tc>
          <w:tcPr>
            <w:tcW w:w="5022" w:type="dxa"/>
            <w:gridSpan w:val="2"/>
          </w:tcPr>
          <w:p w14:paraId="01F93B6F" w14:textId="77777777" w:rsidR="00603CA7" w:rsidRPr="00EB665A" w:rsidRDefault="00603CA7" w:rsidP="00603CA7">
            <w:pPr>
              <w:jc w:val="center"/>
              <w:rPr>
                <w:rFonts w:cs="Arial"/>
                <w:b/>
              </w:rPr>
            </w:pPr>
            <w:r>
              <w:rPr>
                <w:rFonts w:cs="Arial"/>
                <w:b/>
              </w:rPr>
              <w:t>V11d-V2018</w:t>
            </w:r>
          </w:p>
        </w:tc>
        <w:tc>
          <w:tcPr>
            <w:tcW w:w="4981" w:type="dxa"/>
          </w:tcPr>
          <w:p w14:paraId="5169B584" w14:textId="77777777" w:rsidR="00603CA7" w:rsidRPr="00EB665A" w:rsidRDefault="00603CA7" w:rsidP="00603CA7">
            <w:pPr>
              <w:jc w:val="center"/>
              <w:rPr>
                <w:rFonts w:cs="Arial"/>
                <w:b/>
              </w:rPr>
            </w:pPr>
            <w:r w:rsidRPr="00EB665A">
              <w:rPr>
                <w:rFonts w:cs="Arial"/>
                <w:b/>
              </w:rPr>
              <w:t>V</w:t>
            </w:r>
            <w:r>
              <w:rPr>
                <w:rFonts w:cs="Arial"/>
                <w:b/>
              </w:rPr>
              <w:t>2019</w:t>
            </w:r>
          </w:p>
        </w:tc>
      </w:tr>
      <w:tr w:rsidR="00523C73" w:rsidRPr="00EB665A" w14:paraId="7C2A901F" w14:textId="77777777" w:rsidTr="00464DA3">
        <w:tc>
          <w:tcPr>
            <w:tcW w:w="3790" w:type="dxa"/>
          </w:tcPr>
          <w:p w14:paraId="4E022023" w14:textId="77777777" w:rsidR="00523C73" w:rsidRPr="00A40824" w:rsidRDefault="00523C73" w:rsidP="00E7646A">
            <w:pPr>
              <w:rPr>
                <w:rFonts w:cs="Arial"/>
                <w:b/>
              </w:rPr>
            </w:pPr>
            <w:r w:rsidRPr="00A40824">
              <w:rPr>
                <w:rFonts w:cs="Arial"/>
                <w:b/>
              </w:rPr>
              <w:t>Production d’un RUM</w:t>
            </w:r>
          </w:p>
        </w:tc>
        <w:tc>
          <w:tcPr>
            <w:tcW w:w="10003" w:type="dxa"/>
            <w:gridSpan w:val="3"/>
          </w:tcPr>
          <w:p w14:paraId="4297CA89" w14:textId="77777777" w:rsidR="00523C73" w:rsidRDefault="00523C73" w:rsidP="0065500D">
            <w:pPr>
              <w:jc w:val="center"/>
              <w:rPr>
                <w:rFonts w:cs="Arial"/>
              </w:rPr>
            </w:pPr>
            <w:r w:rsidRPr="00EB665A">
              <w:rPr>
                <w:rFonts w:cs="Arial"/>
              </w:rPr>
              <w:t>Pour toute IVG</w:t>
            </w:r>
          </w:p>
          <w:p w14:paraId="5441D238" w14:textId="77777777" w:rsidR="00523C73" w:rsidRPr="00EB665A" w:rsidRDefault="00473F74" w:rsidP="0065500D">
            <w:pPr>
              <w:jc w:val="center"/>
              <w:rPr>
                <w:rFonts w:cs="Arial"/>
              </w:rPr>
            </w:pPr>
            <w:r w:rsidRPr="00473F74">
              <w:rPr>
                <w:rFonts w:cs="Arial"/>
                <w:u w:val="single"/>
              </w:rPr>
              <w:t>Remarque</w:t>
            </w:r>
            <w:r>
              <w:rPr>
                <w:rFonts w:cs="Arial"/>
              </w:rPr>
              <w:t xml:space="preserve"> : pour une IVG médicamenteuse, un RUM unique doit être produit. Il mentionne, </w:t>
            </w:r>
            <w:r w:rsidRPr="00473F74">
              <w:rPr>
                <w:rFonts w:cs="Arial"/>
                <w:b/>
              </w:rPr>
              <w:t>par convention</w:t>
            </w:r>
            <w:r>
              <w:rPr>
                <w:rFonts w:cs="Arial"/>
              </w:rPr>
              <w:t xml:space="preserve">, des dates d’entrée et de sortie égales. Que la prise en charge ait été limitée à la consultation de prise du médicament abortif ou qu’elle ait compris l’ensemble des étapes (consultation de délivrance du médicament abortif, prise de prostaglandine et surveillance de l’expulsion, consultation de contrôle), le RUM produit doit, </w:t>
            </w:r>
            <w:r w:rsidRPr="00473F74">
              <w:rPr>
                <w:rFonts w:cs="Arial"/>
                <w:b/>
              </w:rPr>
              <w:t>par convention</w:t>
            </w:r>
            <w:r>
              <w:rPr>
                <w:rFonts w:cs="Arial"/>
              </w:rPr>
              <w:t>, indiquer une date de sortie égale à la date de consultation de délivrance du médicament abortif.</w:t>
            </w:r>
          </w:p>
        </w:tc>
      </w:tr>
      <w:tr w:rsidR="00603CA7" w:rsidRPr="00EB665A" w14:paraId="5FD1932E" w14:textId="77777777" w:rsidTr="00603CA7">
        <w:tc>
          <w:tcPr>
            <w:tcW w:w="3790" w:type="dxa"/>
          </w:tcPr>
          <w:p w14:paraId="07E7F70B" w14:textId="77777777" w:rsidR="00603CA7" w:rsidRPr="00A40824" w:rsidRDefault="00603CA7" w:rsidP="00A40824">
            <w:pPr>
              <w:rPr>
                <w:rFonts w:cs="Arial"/>
                <w:b/>
              </w:rPr>
            </w:pPr>
            <w:r w:rsidRPr="00A40824">
              <w:rPr>
                <w:rFonts w:cs="Arial"/>
                <w:b/>
              </w:rPr>
              <w:t xml:space="preserve">Diagnostic </w:t>
            </w:r>
            <w:r>
              <w:rPr>
                <w:rFonts w:cs="Arial"/>
                <w:b/>
              </w:rPr>
              <w:t>p</w:t>
            </w:r>
            <w:r w:rsidRPr="00A40824">
              <w:rPr>
                <w:rFonts w:cs="Arial"/>
                <w:b/>
              </w:rPr>
              <w:t>rincipal (DP)</w:t>
            </w:r>
          </w:p>
        </w:tc>
        <w:tc>
          <w:tcPr>
            <w:tcW w:w="5001" w:type="dxa"/>
          </w:tcPr>
          <w:p w14:paraId="68FD052F" w14:textId="77777777" w:rsidR="00603CA7" w:rsidRPr="00EB665A" w:rsidRDefault="00603CA7" w:rsidP="00603CA7">
            <w:pPr>
              <w:jc w:val="center"/>
              <w:rPr>
                <w:rFonts w:cs="Arial"/>
              </w:rPr>
            </w:pPr>
            <w:r w:rsidRPr="00603CA7">
              <w:rPr>
                <w:rFonts w:cs="Arial"/>
              </w:rPr>
              <w:t xml:space="preserve">Code de la catégorie O04 </w:t>
            </w:r>
            <w:r w:rsidRPr="00603CA7">
              <w:rPr>
                <w:rFonts w:cs="Arial"/>
                <w:i/>
              </w:rPr>
              <w:t>Avortement médical</w:t>
            </w:r>
            <w:r>
              <w:rPr>
                <w:rFonts w:cs="Arial"/>
              </w:rPr>
              <w:t> : l</w:t>
            </w:r>
            <w:r w:rsidRPr="00EB665A">
              <w:rPr>
                <w:rFonts w:cs="Arial"/>
              </w:rPr>
              <w:t>e 4</w:t>
            </w:r>
            <w:r w:rsidRPr="00EB665A">
              <w:rPr>
                <w:rFonts w:cs="Arial"/>
                <w:vertAlign w:val="superscript"/>
              </w:rPr>
              <w:t>e</w:t>
            </w:r>
            <w:r>
              <w:rPr>
                <w:rFonts w:cs="Arial"/>
              </w:rPr>
              <w:t xml:space="preserve"> </w:t>
            </w:r>
            <w:r w:rsidRPr="00EB665A">
              <w:rPr>
                <w:rFonts w:cs="Arial"/>
              </w:rPr>
              <w:t>caractère du code précise si une complication est survenue au cours du séjour de l’IVG.</w:t>
            </w:r>
          </w:p>
        </w:tc>
        <w:tc>
          <w:tcPr>
            <w:tcW w:w="5002" w:type="dxa"/>
            <w:gridSpan w:val="2"/>
          </w:tcPr>
          <w:p w14:paraId="4DBCD203" w14:textId="77777777" w:rsidR="00603CA7" w:rsidRPr="00EB665A" w:rsidRDefault="00603CA7" w:rsidP="00A40824">
            <w:pPr>
              <w:jc w:val="center"/>
              <w:rPr>
                <w:rFonts w:cs="Arial"/>
              </w:rPr>
            </w:pPr>
            <w:r w:rsidRPr="00603CA7">
              <w:rPr>
                <w:rFonts w:cs="Arial"/>
              </w:rPr>
              <w:t xml:space="preserve">Code de la catégorie O04 </w:t>
            </w:r>
            <w:r w:rsidRPr="00603CA7">
              <w:rPr>
                <w:rFonts w:cs="Arial"/>
                <w:i/>
              </w:rPr>
              <w:t>Avortement médical</w:t>
            </w:r>
            <w:r w:rsidR="007F45B9">
              <w:rPr>
                <w:rFonts w:cs="Arial"/>
                <w:i/>
              </w:rPr>
              <w:t xml:space="preserve">  </w:t>
            </w:r>
            <w:r w:rsidRPr="00603CA7">
              <w:rPr>
                <w:rFonts w:cs="Arial"/>
                <w:i/>
              </w:rPr>
              <w:t xml:space="preserve"> </w:t>
            </w:r>
            <w:r w:rsidRPr="002C2BD2">
              <w:rPr>
                <w:rFonts w:cs="Arial"/>
                <w:highlight w:val="yellow"/>
              </w:rPr>
              <w:t>(O04.-0)</w:t>
            </w:r>
            <w:r>
              <w:rPr>
                <w:rFonts w:cs="Arial"/>
              </w:rPr>
              <w:t> : l</w:t>
            </w:r>
            <w:r w:rsidRPr="00EB665A">
              <w:rPr>
                <w:rFonts w:cs="Arial"/>
              </w:rPr>
              <w:t>e 4</w:t>
            </w:r>
            <w:r w:rsidRPr="00EB665A">
              <w:rPr>
                <w:rFonts w:cs="Arial"/>
                <w:vertAlign w:val="superscript"/>
              </w:rPr>
              <w:t>e</w:t>
            </w:r>
            <w:r>
              <w:rPr>
                <w:rFonts w:cs="Arial"/>
              </w:rPr>
              <w:t xml:space="preserve"> </w:t>
            </w:r>
            <w:r w:rsidRPr="00EB665A">
              <w:rPr>
                <w:rFonts w:cs="Arial"/>
              </w:rPr>
              <w:t>caractère du code précise si une complication est survenue au cours du séjour de l’IVG.</w:t>
            </w:r>
          </w:p>
        </w:tc>
      </w:tr>
      <w:tr w:rsidR="007541EE" w:rsidRPr="00EB665A" w14:paraId="0780388E" w14:textId="77777777" w:rsidTr="00125180">
        <w:tc>
          <w:tcPr>
            <w:tcW w:w="3790" w:type="dxa"/>
            <w:vMerge w:val="restart"/>
          </w:tcPr>
          <w:p w14:paraId="0608409A" w14:textId="77777777" w:rsidR="007541EE" w:rsidRPr="00A40824" w:rsidRDefault="007541EE" w:rsidP="00E7646A">
            <w:pPr>
              <w:rPr>
                <w:rFonts w:cs="Arial"/>
                <w:b/>
              </w:rPr>
            </w:pPr>
            <w:r>
              <w:rPr>
                <w:rFonts w:cs="Arial"/>
                <w:b/>
              </w:rPr>
              <w:t>Diagnostic a</w:t>
            </w:r>
            <w:r w:rsidRPr="00A40824">
              <w:rPr>
                <w:rFonts w:cs="Arial"/>
                <w:b/>
              </w:rPr>
              <w:t>ssocié (DA)</w:t>
            </w:r>
          </w:p>
        </w:tc>
        <w:tc>
          <w:tcPr>
            <w:tcW w:w="5001" w:type="dxa"/>
          </w:tcPr>
          <w:p w14:paraId="05A31536" w14:textId="77777777" w:rsidR="007541EE" w:rsidRPr="00EB665A" w:rsidRDefault="007541EE" w:rsidP="007541EE">
            <w:pPr>
              <w:jc w:val="center"/>
              <w:rPr>
                <w:rFonts w:cs="Arial"/>
                <w:i/>
              </w:rPr>
            </w:pPr>
            <w:r w:rsidRPr="00EB665A">
              <w:rPr>
                <w:rFonts w:cs="Arial"/>
                <w:b/>
              </w:rPr>
              <w:t>Par convention</w:t>
            </w:r>
            <w:r w:rsidRPr="00EB665A">
              <w:rPr>
                <w:rFonts w:cs="Arial"/>
              </w:rPr>
              <w:t xml:space="preserve"> Z64.0 </w:t>
            </w:r>
            <w:r w:rsidRPr="00EB665A">
              <w:rPr>
                <w:rFonts w:cs="Arial"/>
                <w:i/>
              </w:rPr>
              <w:t>Difficultés liées à une grossesse non désirée</w:t>
            </w:r>
          </w:p>
        </w:tc>
        <w:tc>
          <w:tcPr>
            <w:tcW w:w="5002" w:type="dxa"/>
            <w:gridSpan w:val="2"/>
          </w:tcPr>
          <w:p w14:paraId="5C71741C" w14:textId="77777777" w:rsidR="007541EE" w:rsidRPr="00EB665A" w:rsidRDefault="007541EE" w:rsidP="00A40824">
            <w:pPr>
              <w:jc w:val="center"/>
              <w:rPr>
                <w:rFonts w:cs="Arial"/>
              </w:rPr>
            </w:pPr>
            <w:r w:rsidRPr="00EB665A">
              <w:rPr>
                <w:rFonts w:cs="Arial"/>
                <w:b/>
              </w:rPr>
              <w:t>Par convention</w:t>
            </w:r>
            <w:r w:rsidRPr="00EB665A">
              <w:rPr>
                <w:rFonts w:cs="Arial"/>
              </w:rPr>
              <w:t xml:space="preserve"> Z64.0 </w:t>
            </w:r>
            <w:r w:rsidRPr="00EB665A">
              <w:rPr>
                <w:rFonts w:cs="Arial"/>
                <w:i/>
              </w:rPr>
              <w:t>Difficultés liées à une grossesse non désirée</w:t>
            </w:r>
            <w:r w:rsidRPr="002C2BD2">
              <w:rPr>
                <w:rFonts w:cs="Arial"/>
              </w:rPr>
              <w:t xml:space="preserve"> </w:t>
            </w:r>
            <w:r w:rsidRPr="004237BA">
              <w:rPr>
                <w:rFonts w:cs="Arial"/>
                <w:highlight w:val="yellow"/>
              </w:rPr>
              <w:t>pour une IVG non compliqué</w:t>
            </w:r>
            <w:r w:rsidRPr="00785D35">
              <w:rPr>
                <w:rFonts w:cs="Arial"/>
                <w:highlight w:val="yellow"/>
              </w:rPr>
              <w:t>e : ce code permet au séjour d’être groupé dans le GHM 14Z08Z et ainsi d’être valorisé via un forfait</w:t>
            </w:r>
          </w:p>
        </w:tc>
      </w:tr>
      <w:tr w:rsidR="007541EE" w:rsidRPr="00EB665A" w14:paraId="4FA53AC6" w14:textId="77777777" w:rsidTr="00125180">
        <w:tc>
          <w:tcPr>
            <w:tcW w:w="3790" w:type="dxa"/>
            <w:vMerge/>
          </w:tcPr>
          <w:p w14:paraId="5D066604" w14:textId="77777777" w:rsidR="007541EE" w:rsidRDefault="007541EE" w:rsidP="00E7646A">
            <w:pPr>
              <w:rPr>
                <w:rFonts w:cs="Arial"/>
                <w:b/>
              </w:rPr>
            </w:pPr>
          </w:p>
        </w:tc>
        <w:tc>
          <w:tcPr>
            <w:tcW w:w="10003" w:type="dxa"/>
            <w:gridSpan w:val="3"/>
          </w:tcPr>
          <w:p w14:paraId="59849DC3" w14:textId="77777777" w:rsidR="007541EE" w:rsidRDefault="007541EE" w:rsidP="00A40824">
            <w:pPr>
              <w:jc w:val="center"/>
              <w:rPr>
                <w:rFonts w:cs="Arial"/>
              </w:rPr>
            </w:pPr>
            <w:r>
              <w:rPr>
                <w:rFonts w:cs="Arial"/>
              </w:rPr>
              <w:t>C</w:t>
            </w:r>
            <w:r w:rsidRPr="00EB665A">
              <w:rPr>
                <w:rFonts w:cs="Arial"/>
              </w:rPr>
              <w:t xml:space="preserve">ode de la catégorie O08 </w:t>
            </w:r>
            <w:r w:rsidRPr="00EB665A">
              <w:rPr>
                <w:rFonts w:cs="Arial"/>
                <w:i/>
              </w:rPr>
              <w:t>Complications consécutives à un avortement, une grossesse extra-utérine et molaire</w:t>
            </w:r>
            <w:r>
              <w:rPr>
                <w:rFonts w:cs="Arial"/>
                <w:i/>
              </w:rPr>
              <w:t xml:space="preserve"> </w:t>
            </w:r>
            <w:r w:rsidRPr="00B945E9">
              <w:rPr>
                <w:rFonts w:cs="Arial"/>
              </w:rPr>
              <w:t>(O08.</w:t>
            </w:r>
            <w:r>
              <w:rPr>
                <w:rFonts w:cs="Arial"/>
              </w:rPr>
              <w:t>–</w:t>
            </w:r>
            <w:r w:rsidRPr="00B945E9">
              <w:rPr>
                <w:rFonts w:cs="Arial"/>
              </w:rPr>
              <w:t>)</w:t>
            </w:r>
            <w:r>
              <w:rPr>
                <w:rFonts w:cs="Arial"/>
              </w:rPr>
              <w:t xml:space="preserve"> si complication au cours du séjour</w:t>
            </w:r>
          </w:p>
        </w:tc>
      </w:tr>
      <w:tr w:rsidR="00523C73" w:rsidRPr="00EB665A" w14:paraId="3326BA26" w14:textId="77777777" w:rsidTr="00464DA3">
        <w:tc>
          <w:tcPr>
            <w:tcW w:w="3790" w:type="dxa"/>
          </w:tcPr>
          <w:p w14:paraId="10CC9E37" w14:textId="77777777" w:rsidR="00523C73" w:rsidRPr="00A40824" w:rsidRDefault="00A40824" w:rsidP="00E7646A">
            <w:pPr>
              <w:rPr>
                <w:rFonts w:cs="Arial"/>
                <w:b/>
              </w:rPr>
            </w:pPr>
            <w:r>
              <w:rPr>
                <w:rFonts w:cs="Arial"/>
                <w:b/>
              </w:rPr>
              <w:t>Age g</w:t>
            </w:r>
            <w:r w:rsidR="00523C73" w:rsidRPr="00A40824">
              <w:rPr>
                <w:rFonts w:cs="Arial"/>
                <w:b/>
              </w:rPr>
              <w:t>estationnel (AG)</w:t>
            </w:r>
          </w:p>
        </w:tc>
        <w:tc>
          <w:tcPr>
            <w:tcW w:w="10003" w:type="dxa"/>
            <w:gridSpan w:val="3"/>
          </w:tcPr>
          <w:p w14:paraId="14DE671F" w14:textId="77777777" w:rsidR="00523C73" w:rsidRPr="00EB665A" w:rsidRDefault="00523C73" w:rsidP="0065500D">
            <w:pPr>
              <w:jc w:val="center"/>
              <w:rPr>
                <w:rFonts w:cs="Arial"/>
              </w:rPr>
            </w:pPr>
            <w:r w:rsidRPr="00EB665A">
              <w:rPr>
                <w:rFonts w:cs="Arial"/>
              </w:rPr>
              <w:t>Non obligatoire</w:t>
            </w:r>
          </w:p>
        </w:tc>
      </w:tr>
      <w:tr w:rsidR="001B29C4" w:rsidRPr="00EB665A" w14:paraId="29799C6A" w14:textId="77777777" w:rsidTr="00125180">
        <w:tc>
          <w:tcPr>
            <w:tcW w:w="3790" w:type="dxa"/>
          </w:tcPr>
          <w:p w14:paraId="6FC00BE2" w14:textId="77777777" w:rsidR="001B29C4" w:rsidRPr="00644A74" w:rsidRDefault="001B29C4" w:rsidP="00A40824">
            <w:pPr>
              <w:rPr>
                <w:rFonts w:cs="Arial"/>
                <w:b/>
              </w:rPr>
            </w:pPr>
            <w:r w:rsidRPr="00644A74">
              <w:rPr>
                <w:rFonts w:cs="Arial"/>
                <w:b/>
              </w:rPr>
              <w:t xml:space="preserve">Date des dernières règles (DDR) - </w:t>
            </w:r>
            <w:r w:rsidRPr="00644A74">
              <w:rPr>
                <w:rFonts w:cs="Arial"/>
              </w:rPr>
              <w:t>Introduction en V11c</w:t>
            </w:r>
          </w:p>
        </w:tc>
        <w:tc>
          <w:tcPr>
            <w:tcW w:w="10003" w:type="dxa"/>
            <w:gridSpan w:val="3"/>
          </w:tcPr>
          <w:p w14:paraId="3594D344" w14:textId="77777777" w:rsidR="001B29C4" w:rsidRPr="00EB665A" w:rsidRDefault="001B29C4" w:rsidP="0065500D">
            <w:pPr>
              <w:jc w:val="center"/>
              <w:rPr>
                <w:rFonts w:cs="Arial"/>
              </w:rPr>
            </w:pPr>
            <w:r w:rsidRPr="00EB665A">
              <w:rPr>
                <w:rFonts w:cs="Arial"/>
              </w:rPr>
              <w:t>Obligatoire</w:t>
            </w:r>
          </w:p>
        </w:tc>
      </w:tr>
      <w:tr w:rsidR="00523C73" w:rsidRPr="00EB665A" w14:paraId="24CFF046" w14:textId="77777777" w:rsidTr="00464DA3">
        <w:tc>
          <w:tcPr>
            <w:tcW w:w="3790" w:type="dxa"/>
          </w:tcPr>
          <w:p w14:paraId="397257A3" w14:textId="77777777" w:rsidR="00523C73" w:rsidRPr="00A40824" w:rsidRDefault="00523C73" w:rsidP="00E7646A">
            <w:pPr>
              <w:rPr>
                <w:rFonts w:cs="Arial"/>
                <w:b/>
              </w:rPr>
            </w:pPr>
            <w:r w:rsidRPr="00A40824">
              <w:rPr>
                <w:rFonts w:cs="Arial"/>
                <w:b/>
              </w:rPr>
              <w:t>Acte d’interruption de grossesse</w:t>
            </w:r>
          </w:p>
        </w:tc>
        <w:tc>
          <w:tcPr>
            <w:tcW w:w="10003" w:type="dxa"/>
            <w:gridSpan w:val="3"/>
          </w:tcPr>
          <w:p w14:paraId="7298ECD7" w14:textId="77777777" w:rsidR="00523C73" w:rsidRPr="00EB665A" w:rsidRDefault="00523C73" w:rsidP="0065500D">
            <w:pPr>
              <w:jc w:val="center"/>
              <w:rPr>
                <w:rFonts w:cs="Arial"/>
              </w:rPr>
            </w:pPr>
            <w:r w:rsidRPr="00EB665A">
              <w:rPr>
                <w:rFonts w:cs="Arial"/>
              </w:rPr>
              <w:t xml:space="preserve">JNJD002 </w:t>
            </w:r>
            <w:r w:rsidR="00B945E9" w:rsidRPr="00EB665A">
              <w:rPr>
                <w:rFonts w:cs="Arial"/>
                <w:i/>
              </w:rPr>
              <w:t>Évacuation</w:t>
            </w:r>
            <w:r w:rsidRPr="00EB665A">
              <w:rPr>
                <w:rFonts w:cs="Arial"/>
                <w:i/>
              </w:rPr>
              <w:t xml:space="preserve"> d’un utérus gravide par aspiration et/ou curetage, au 1</w:t>
            </w:r>
            <w:r w:rsidRPr="00EB665A">
              <w:rPr>
                <w:rFonts w:cs="Arial"/>
                <w:i/>
                <w:vertAlign w:val="superscript"/>
              </w:rPr>
              <w:t>er</w:t>
            </w:r>
            <w:r>
              <w:rPr>
                <w:rFonts w:cs="Arial"/>
                <w:i/>
              </w:rPr>
              <w:t xml:space="preserve"> trimestre de la grossesse</w:t>
            </w:r>
          </w:p>
          <w:p w14:paraId="6FC2F222" w14:textId="77777777" w:rsidR="00523C73" w:rsidRPr="00EB665A" w:rsidRDefault="00B945E9" w:rsidP="0065500D">
            <w:pPr>
              <w:jc w:val="center"/>
              <w:rPr>
                <w:rFonts w:cs="Arial"/>
              </w:rPr>
            </w:pPr>
            <w:r>
              <w:rPr>
                <w:rFonts w:cs="Arial"/>
              </w:rPr>
              <w:t xml:space="preserve">ou </w:t>
            </w:r>
            <w:r w:rsidR="00523C73" w:rsidRPr="00EB665A">
              <w:rPr>
                <w:rFonts w:cs="Arial"/>
              </w:rPr>
              <w:t xml:space="preserve">JNJP001 </w:t>
            </w:r>
            <w:r w:rsidRPr="00EB665A">
              <w:rPr>
                <w:rFonts w:cs="Arial"/>
                <w:i/>
              </w:rPr>
              <w:t>Évacuation</w:t>
            </w:r>
            <w:r w:rsidR="00523C73" w:rsidRPr="00EB665A">
              <w:rPr>
                <w:rFonts w:cs="Arial"/>
                <w:i/>
              </w:rPr>
              <w:t xml:space="preserve"> d’un utérus gravide par moyen médicamenteux, au 1</w:t>
            </w:r>
            <w:r w:rsidR="00523C73" w:rsidRPr="00EB665A">
              <w:rPr>
                <w:rFonts w:cs="Arial"/>
                <w:i/>
                <w:vertAlign w:val="superscript"/>
              </w:rPr>
              <w:t>er</w:t>
            </w:r>
            <w:r w:rsidR="00523C73">
              <w:rPr>
                <w:rFonts w:cs="Arial"/>
                <w:i/>
              </w:rPr>
              <w:t xml:space="preserve"> trimestre de la grossesse</w:t>
            </w:r>
          </w:p>
        </w:tc>
      </w:tr>
      <w:tr w:rsidR="00F23C8E" w:rsidRPr="00EB665A" w14:paraId="79EC90CB" w14:textId="77777777" w:rsidTr="00125180">
        <w:tc>
          <w:tcPr>
            <w:tcW w:w="3790" w:type="dxa"/>
            <w:vMerge w:val="restart"/>
            <w:shd w:val="clear" w:color="auto" w:fill="D2EAF1"/>
          </w:tcPr>
          <w:p w14:paraId="584172E3" w14:textId="77777777" w:rsidR="00F23C8E" w:rsidRPr="00EB665A" w:rsidRDefault="00F23C8E" w:rsidP="00100608">
            <w:pPr>
              <w:jc w:val="left"/>
              <w:rPr>
                <w:rFonts w:cs="Arial"/>
                <w:b/>
              </w:rPr>
            </w:pPr>
            <w:r>
              <w:rPr>
                <w:rFonts w:cs="Arial"/>
                <w:b/>
              </w:rPr>
              <w:t xml:space="preserve">Méthode de dénombrement des </w:t>
            </w:r>
            <w:r w:rsidRPr="00EB665A">
              <w:rPr>
                <w:rFonts w:cs="Arial"/>
                <w:b/>
              </w:rPr>
              <w:t>IVG</w:t>
            </w:r>
            <w:r>
              <w:rPr>
                <w:rFonts w:cs="Arial"/>
                <w:b/>
              </w:rPr>
              <w:t xml:space="preserve"> </w:t>
            </w:r>
            <w:r w:rsidRPr="00100608">
              <w:rPr>
                <w:rFonts w:cs="Arial"/>
                <w:b/>
                <w:u w:val="single"/>
              </w:rPr>
              <w:t>réalisées en établissement</w:t>
            </w:r>
          </w:p>
        </w:tc>
        <w:tc>
          <w:tcPr>
            <w:tcW w:w="5001" w:type="dxa"/>
            <w:shd w:val="clear" w:color="auto" w:fill="D2EAF1"/>
          </w:tcPr>
          <w:p w14:paraId="61E156EA" w14:textId="682A0488" w:rsidR="00F23C8E" w:rsidRDefault="00F23C8E" w:rsidP="00F23C8E">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w:t>
            </w:r>
            <w:r w:rsidRPr="006B0A50">
              <w:rPr>
                <w:rFonts w:cs="Arial"/>
              </w:rPr>
              <w:t>un acte d’interruption de grossesse de la liste (JNJD002, JNJP001)</w:t>
            </w:r>
            <w:r>
              <w:rPr>
                <w:rFonts w:cs="Arial"/>
              </w:rPr>
              <w:t xml:space="preserve"> </w:t>
            </w:r>
            <w:r w:rsidRPr="00B945E9">
              <w:rPr>
                <w:rFonts w:cs="Arial"/>
                <w:b/>
              </w:rPr>
              <w:t>ET</w:t>
            </w:r>
            <w:r w:rsidRPr="00B945E9">
              <w:rPr>
                <w:rFonts w:cs="Arial"/>
              </w:rPr>
              <w:t xml:space="preserve"> </w:t>
            </w:r>
            <w:r>
              <w:rPr>
                <w:rFonts w:cs="Arial"/>
              </w:rPr>
              <w:t xml:space="preserve">un </w:t>
            </w:r>
            <w:r w:rsidRPr="00B945E9">
              <w:rPr>
                <w:rFonts w:cs="Arial"/>
              </w:rPr>
              <w:t xml:space="preserve">code de la catégorie O04 </w:t>
            </w:r>
            <w:r w:rsidRPr="00B945E9">
              <w:rPr>
                <w:rFonts w:cs="Arial"/>
                <w:i/>
              </w:rPr>
              <w:t>Avortement médical</w:t>
            </w:r>
            <w:r w:rsidRPr="00B945E9">
              <w:rPr>
                <w:rFonts w:cs="Arial"/>
              </w:rPr>
              <w:t xml:space="preserve"> en </w:t>
            </w:r>
            <w:r>
              <w:rPr>
                <w:rFonts w:cs="Arial"/>
              </w:rPr>
              <w:t>DP</w:t>
            </w:r>
            <w:r>
              <w:rPr>
                <w:rFonts w:cs="Arial"/>
                <w:b/>
              </w:rPr>
              <w:t xml:space="preserve"> </w:t>
            </w:r>
            <w:r w:rsidRPr="001B29C4">
              <w:rPr>
                <w:rFonts w:cs="Arial"/>
                <w:b/>
              </w:rPr>
              <w:t>ET</w:t>
            </w:r>
            <w:r w:rsidRPr="001B29C4">
              <w:rPr>
                <w:rFonts w:cs="Arial"/>
              </w:rPr>
              <w:t xml:space="preserve"> un code Z64.0 </w:t>
            </w:r>
            <w:r w:rsidRPr="001B29C4">
              <w:rPr>
                <w:rFonts w:cs="Arial"/>
                <w:i/>
              </w:rPr>
              <w:t>Difficultés liées à une grossesse non désirée</w:t>
            </w:r>
            <w:r w:rsidRPr="001B29C4">
              <w:rPr>
                <w:rFonts w:cs="Arial"/>
              </w:rPr>
              <w:t xml:space="preserve"> en DA</w:t>
            </w:r>
            <w:r>
              <w:rPr>
                <w:rFonts w:cs="Arial"/>
              </w:rPr>
              <w:t xml:space="preserve"> ]</w:t>
            </w:r>
          </w:p>
        </w:tc>
        <w:tc>
          <w:tcPr>
            <w:tcW w:w="5002" w:type="dxa"/>
            <w:gridSpan w:val="2"/>
            <w:shd w:val="clear" w:color="auto" w:fill="D2EAF1"/>
          </w:tcPr>
          <w:p w14:paraId="1CD030CB" w14:textId="14837AE4" w:rsidR="00F23C8E" w:rsidRPr="006B0A50" w:rsidRDefault="00F23C8E" w:rsidP="00F23C8E">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w:t>
            </w:r>
            <w:r w:rsidR="00F23D50">
              <w:rPr>
                <w:rFonts w:cs="Arial"/>
              </w:rPr>
              <w:t xml:space="preserve"> </w:t>
            </w:r>
            <w:r w:rsidRPr="006B0A50">
              <w:rPr>
                <w:rFonts w:cs="Arial"/>
              </w:rPr>
              <w:t>un acte d’interruption de grossesse de la liste (JNJD002, JNJP001)</w:t>
            </w:r>
            <w:r>
              <w:rPr>
                <w:rFonts w:cs="Arial"/>
              </w:rPr>
              <w:t xml:space="preserve"> </w:t>
            </w:r>
            <w:r w:rsidRPr="00B945E9">
              <w:rPr>
                <w:rFonts w:cs="Arial"/>
                <w:b/>
              </w:rPr>
              <w:t>ET</w:t>
            </w:r>
            <w:r w:rsidRPr="00B945E9">
              <w:rPr>
                <w:rFonts w:cs="Arial"/>
              </w:rPr>
              <w:t xml:space="preserve"> </w:t>
            </w:r>
            <w:r>
              <w:rPr>
                <w:rFonts w:cs="Arial"/>
              </w:rPr>
              <w:t xml:space="preserve">un </w:t>
            </w:r>
            <w:r w:rsidRPr="00B945E9">
              <w:rPr>
                <w:rFonts w:cs="Arial"/>
              </w:rPr>
              <w:t xml:space="preserve">code de la catégorie O04 </w:t>
            </w:r>
            <w:r w:rsidRPr="00B945E9">
              <w:rPr>
                <w:rFonts w:cs="Arial"/>
                <w:i/>
              </w:rPr>
              <w:t>Avortement médical</w:t>
            </w:r>
            <w:r w:rsidRPr="00B945E9">
              <w:rPr>
                <w:rFonts w:cs="Arial"/>
              </w:rPr>
              <w:t xml:space="preserve"> </w:t>
            </w:r>
            <w:r w:rsidR="009F4066">
              <w:rPr>
                <w:rFonts w:cs="Arial"/>
              </w:rPr>
              <w:t xml:space="preserve">  </w:t>
            </w:r>
            <w:r w:rsidRPr="00C2740D">
              <w:rPr>
                <w:rFonts w:cs="Arial"/>
                <w:highlight w:val="yellow"/>
              </w:rPr>
              <w:t>(O04.-0)</w:t>
            </w:r>
            <w:r>
              <w:rPr>
                <w:rFonts w:cs="Arial"/>
              </w:rPr>
              <w:t xml:space="preserve"> </w:t>
            </w:r>
            <w:r w:rsidRPr="00B945E9">
              <w:rPr>
                <w:rFonts w:cs="Arial"/>
              </w:rPr>
              <w:t xml:space="preserve">en </w:t>
            </w:r>
            <w:r>
              <w:rPr>
                <w:rFonts w:cs="Arial"/>
              </w:rPr>
              <w:t>DP</w:t>
            </w:r>
            <w:r>
              <w:rPr>
                <w:rFonts w:cs="Arial"/>
                <w:b/>
              </w:rPr>
              <w:t xml:space="preserve"> </w:t>
            </w:r>
            <w:r w:rsidRPr="00C2740D">
              <w:rPr>
                <w:rFonts w:cs="Arial"/>
                <w:b/>
                <w:strike/>
                <w:highlight w:val="yellow"/>
              </w:rPr>
              <w:t>ET</w:t>
            </w:r>
            <w:r w:rsidRPr="00C2740D">
              <w:rPr>
                <w:rFonts w:cs="Arial"/>
                <w:strike/>
                <w:highlight w:val="yellow"/>
              </w:rPr>
              <w:t xml:space="preserve"> un code Z64.0 </w:t>
            </w:r>
            <w:r w:rsidRPr="00C2740D">
              <w:rPr>
                <w:rFonts w:cs="Arial"/>
                <w:i/>
                <w:strike/>
                <w:highlight w:val="yellow"/>
              </w:rPr>
              <w:t>Difficultés liées à une grossesse non désirée</w:t>
            </w:r>
            <w:r w:rsidRPr="00C2740D">
              <w:rPr>
                <w:rFonts w:cs="Arial"/>
                <w:strike/>
                <w:highlight w:val="yellow"/>
              </w:rPr>
              <w:t xml:space="preserve"> en DA</w:t>
            </w:r>
            <w:r>
              <w:rPr>
                <w:rFonts w:cs="Arial"/>
              </w:rPr>
              <w:t xml:space="preserve"> ]</w:t>
            </w:r>
          </w:p>
        </w:tc>
      </w:tr>
      <w:tr w:rsidR="00F23C8E" w:rsidRPr="00EB665A" w14:paraId="04F103D9" w14:textId="77777777" w:rsidTr="00125180">
        <w:tc>
          <w:tcPr>
            <w:tcW w:w="3790" w:type="dxa"/>
            <w:vMerge/>
            <w:shd w:val="clear" w:color="auto" w:fill="D2EAF1"/>
          </w:tcPr>
          <w:p w14:paraId="037BACAB" w14:textId="77777777" w:rsidR="00F23C8E" w:rsidRDefault="00F23C8E" w:rsidP="00100608">
            <w:pPr>
              <w:jc w:val="left"/>
              <w:rPr>
                <w:rFonts w:cs="Arial"/>
                <w:b/>
              </w:rPr>
            </w:pPr>
          </w:p>
        </w:tc>
        <w:tc>
          <w:tcPr>
            <w:tcW w:w="10003" w:type="dxa"/>
            <w:gridSpan w:val="3"/>
            <w:shd w:val="clear" w:color="auto" w:fill="D2EAF1"/>
          </w:tcPr>
          <w:p w14:paraId="3A9BC568" w14:textId="77777777" w:rsidR="00F23C8E" w:rsidRPr="006B0A50" w:rsidRDefault="00F23C8E" w:rsidP="00E227FD">
            <w:pPr>
              <w:jc w:val="center"/>
              <w:rPr>
                <w:rFonts w:cs="Arial"/>
              </w:rPr>
            </w:pPr>
            <w:r w:rsidRPr="00B945E9">
              <w:rPr>
                <w:rFonts w:cs="Arial"/>
                <w:u w:val="single"/>
              </w:rPr>
              <w:t>Remarque</w:t>
            </w:r>
            <w:r>
              <w:rPr>
                <w:rFonts w:cs="Arial"/>
              </w:rPr>
              <w:t xml:space="preserve"> : l’utilisation d’un code de la catégorie O04 </w:t>
            </w:r>
            <w:r w:rsidRPr="00B945E9">
              <w:rPr>
                <w:rFonts w:cs="Arial"/>
                <w:i/>
              </w:rPr>
              <w:t>Avortement mé</w:t>
            </w:r>
            <w:r>
              <w:rPr>
                <w:rFonts w:cs="Arial"/>
              </w:rPr>
              <w:t xml:space="preserve">dical (O04.–) en DP doit permettre d’éviter le dénombrement de doublons puisque les échecs d’IVG sont codés avec un code de la catégorie O07 </w:t>
            </w:r>
            <w:r w:rsidRPr="00B945E9">
              <w:rPr>
                <w:rFonts w:cs="Arial"/>
                <w:i/>
              </w:rPr>
              <w:t xml:space="preserve">Échec </w:t>
            </w:r>
            <w:r>
              <w:rPr>
                <w:rFonts w:cs="Arial"/>
                <w:i/>
              </w:rPr>
              <w:t>d’une tentative d’avortement</w:t>
            </w:r>
            <w:r>
              <w:rPr>
                <w:rFonts w:cs="Arial"/>
              </w:rPr>
              <w:t xml:space="preserve"> (O07.-) en DP</w:t>
            </w:r>
          </w:p>
        </w:tc>
      </w:tr>
      <w:tr w:rsidR="00F23C8E" w:rsidRPr="00EB665A" w14:paraId="08B9F660" w14:textId="77777777" w:rsidTr="00125180">
        <w:tc>
          <w:tcPr>
            <w:tcW w:w="3790" w:type="dxa"/>
            <w:vMerge w:val="restart"/>
            <w:shd w:val="clear" w:color="auto" w:fill="D2EAF1"/>
          </w:tcPr>
          <w:p w14:paraId="2D2D3FE0" w14:textId="77777777" w:rsidR="00F23C8E" w:rsidRDefault="00F23C8E" w:rsidP="00100608">
            <w:pPr>
              <w:jc w:val="left"/>
              <w:rPr>
                <w:rFonts w:cs="Arial"/>
                <w:b/>
              </w:rPr>
            </w:pPr>
            <w:r>
              <w:rPr>
                <w:rFonts w:cs="Arial"/>
                <w:b/>
              </w:rPr>
              <w:t xml:space="preserve">Méthode de dénombrement des </w:t>
            </w:r>
            <w:r w:rsidRPr="00EB665A">
              <w:rPr>
                <w:rFonts w:cs="Arial"/>
                <w:b/>
              </w:rPr>
              <w:t>IVG</w:t>
            </w:r>
            <w:r>
              <w:rPr>
                <w:rFonts w:cs="Arial"/>
                <w:b/>
              </w:rPr>
              <w:t xml:space="preserve"> </w:t>
            </w:r>
            <w:r w:rsidRPr="00100608">
              <w:rPr>
                <w:rFonts w:cs="Arial"/>
                <w:b/>
                <w:u w:val="single"/>
              </w:rPr>
              <w:t>médicamenteuses</w:t>
            </w:r>
            <w:r>
              <w:rPr>
                <w:rFonts w:cs="Arial"/>
                <w:b/>
                <w:u w:val="single"/>
              </w:rPr>
              <w:t xml:space="preserve"> </w:t>
            </w:r>
            <w:r w:rsidRPr="00100608">
              <w:rPr>
                <w:rFonts w:cs="Arial"/>
                <w:b/>
                <w:u w:val="single"/>
              </w:rPr>
              <w:t>réalisées en établissement</w:t>
            </w:r>
          </w:p>
        </w:tc>
        <w:tc>
          <w:tcPr>
            <w:tcW w:w="5001" w:type="dxa"/>
            <w:shd w:val="clear" w:color="auto" w:fill="D2EAF1"/>
          </w:tcPr>
          <w:p w14:paraId="3BF83603" w14:textId="32067117" w:rsidR="00F23C8E" w:rsidRPr="006B0A50" w:rsidRDefault="00F23C8E" w:rsidP="0065500D">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w:t>
            </w:r>
            <w:r w:rsidRPr="006B0A50">
              <w:rPr>
                <w:rFonts w:cs="Arial"/>
              </w:rPr>
              <w:t>un acte d’interruption de grossesse JNJP001</w:t>
            </w:r>
            <w:r>
              <w:rPr>
                <w:rFonts w:cs="Arial"/>
              </w:rPr>
              <w:t xml:space="preserve"> </w:t>
            </w:r>
            <w:r w:rsidRPr="00B945E9">
              <w:rPr>
                <w:rFonts w:cs="Arial"/>
                <w:b/>
              </w:rPr>
              <w:t>ET</w:t>
            </w:r>
            <w:r w:rsidRPr="00B945E9">
              <w:rPr>
                <w:rFonts w:cs="Arial"/>
              </w:rPr>
              <w:t xml:space="preserve"> </w:t>
            </w:r>
            <w:r>
              <w:rPr>
                <w:rFonts w:cs="Arial"/>
              </w:rPr>
              <w:t xml:space="preserve">un </w:t>
            </w:r>
            <w:r w:rsidRPr="00B945E9">
              <w:rPr>
                <w:rFonts w:cs="Arial"/>
              </w:rPr>
              <w:t xml:space="preserve">code de la catégorie O04 </w:t>
            </w:r>
            <w:r w:rsidRPr="00B945E9">
              <w:rPr>
                <w:rFonts w:cs="Arial"/>
                <w:i/>
              </w:rPr>
              <w:t>Avortement médical</w:t>
            </w:r>
            <w:r w:rsidRPr="00B945E9">
              <w:rPr>
                <w:rFonts w:cs="Arial"/>
              </w:rPr>
              <w:t xml:space="preserve"> en </w:t>
            </w:r>
            <w:r>
              <w:rPr>
                <w:rFonts w:cs="Arial"/>
              </w:rPr>
              <w:t>DP</w:t>
            </w:r>
            <w:r>
              <w:rPr>
                <w:rFonts w:cs="Arial"/>
                <w:b/>
              </w:rPr>
              <w:t xml:space="preserve"> </w:t>
            </w:r>
            <w:r w:rsidRPr="001B29C4">
              <w:rPr>
                <w:rFonts w:cs="Arial"/>
                <w:b/>
              </w:rPr>
              <w:t>ET</w:t>
            </w:r>
            <w:r w:rsidRPr="001B29C4">
              <w:rPr>
                <w:rFonts w:cs="Arial"/>
              </w:rPr>
              <w:t xml:space="preserve"> un code Z64.0 </w:t>
            </w:r>
            <w:r w:rsidRPr="001B29C4">
              <w:rPr>
                <w:rFonts w:cs="Arial"/>
                <w:i/>
              </w:rPr>
              <w:t>Difficultés liées à une grossesse non désirée</w:t>
            </w:r>
            <w:r w:rsidRPr="001B29C4">
              <w:rPr>
                <w:rFonts w:cs="Arial"/>
              </w:rPr>
              <w:t xml:space="preserve"> en DA]</w:t>
            </w:r>
          </w:p>
        </w:tc>
        <w:tc>
          <w:tcPr>
            <w:tcW w:w="5002" w:type="dxa"/>
            <w:gridSpan w:val="2"/>
            <w:shd w:val="clear" w:color="auto" w:fill="D2EAF1"/>
          </w:tcPr>
          <w:p w14:paraId="3C3CEF6D" w14:textId="6C21F359" w:rsidR="00F23C8E" w:rsidRPr="006B0A50" w:rsidRDefault="00F23C8E" w:rsidP="00F23C8E">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w:t>
            </w:r>
            <w:r w:rsidRPr="006B0A50">
              <w:rPr>
                <w:rFonts w:cs="Arial"/>
              </w:rPr>
              <w:t>un acte d’interruption de grossesse JNJP001</w:t>
            </w:r>
            <w:r>
              <w:rPr>
                <w:rFonts w:cs="Arial"/>
              </w:rPr>
              <w:t xml:space="preserve"> </w:t>
            </w:r>
            <w:r w:rsidRPr="00B945E9">
              <w:rPr>
                <w:rFonts w:cs="Arial"/>
                <w:b/>
              </w:rPr>
              <w:t>ET</w:t>
            </w:r>
            <w:r w:rsidRPr="00B945E9">
              <w:rPr>
                <w:rFonts w:cs="Arial"/>
              </w:rPr>
              <w:t xml:space="preserve"> </w:t>
            </w:r>
            <w:r>
              <w:rPr>
                <w:rFonts w:cs="Arial"/>
              </w:rPr>
              <w:t xml:space="preserve">un </w:t>
            </w:r>
            <w:r w:rsidRPr="00B945E9">
              <w:rPr>
                <w:rFonts w:cs="Arial"/>
              </w:rPr>
              <w:t xml:space="preserve">code de la catégorie O04 </w:t>
            </w:r>
            <w:r w:rsidRPr="00B945E9">
              <w:rPr>
                <w:rFonts w:cs="Arial"/>
                <w:i/>
              </w:rPr>
              <w:t>Avortement médical</w:t>
            </w:r>
            <w:r w:rsidRPr="00B945E9">
              <w:rPr>
                <w:rFonts w:cs="Arial"/>
              </w:rPr>
              <w:t xml:space="preserve"> </w:t>
            </w:r>
            <w:r w:rsidRPr="00C2740D">
              <w:rPr>
                <w:rFonts w:cs="Arial"/>
                <w:highlight w:val="yellow"/>
              </w:rPr>
              <w:t>(O04.-0)</w:t>
            </w:r>
            <w:r>
              <w:rPr>
                <w:rFonts w:cs="Arial"/>
              </w:rPr>
              <w:t xml:space="preserve"> </w:t>
            </w:r>
            <w:r w:rsidRPr="00B945E9">
              <w:rPr>
                <w:rFonts w:cs="Arial"/>
              </w:rPr>
              <w:t xml:space="preserve">en </w:t>
            </w:r>
            <w:r>
              <w:rPr>
                <w:rFonts w:cs="Arial"/>
              </w:rPr>
              <w:t>DP</w:t>
            </w:r>
            <w:r w:rsidRPr="00C2740D">
              <w:rPr>
                <w:rFonts w:cs="Arial"/>
                <w:b/>
                <w:strike/>
                <w:highlight w:val="yellow"/>
              </w:rPr>
              <w:t>ET</w:t>
            </w:r>
            <w:r w:rsidRPr="00C2740D">
              <w:rPr>
                <w:rFonts w:cs="Arial"/>
                <w:strike/>
                <w:highlight w:val="yellow"/>
              </w:rPr>
              <w:t xml:space="preserve"> un code Z64.0 </w:t>
            </w:r>
            <w:r w:rsidRPr="00C2740D">
              <w:rPr>
                <w:rFonts w:cs="Arial"/>
                <w:i/>
                <w:strike/>
                <w:highlight w:val="yellow"/>
              </w:rPr>
              <w:t>Difficultés liées à une grossesse non désirée</w:t>
            </w:r>
            <w:r w:rsidRPr="00C2740D">
              <w:rPr>
                <w:rFonts w:cs="Arial"/>
                <w:strike/>
                <w:highlight w:val="yellow"/>
              </w:rPr>
              <w:t xml:space="preserve"> en DA</w:t>
            </w:r>
            <w:r w:rsidR="00F23D50">
              <w:rPr>
                <w:rFonts w:cs="Arial"/>
                <w:strike/>
              </w:rPr>
              <w:t xml:space="preserve"> </w:t>
            </w:r>
            <w:r>
              <w:rPr>
                <w:rFonts w:cs="Arial"/>
              </w:rPr>
              <w:t>]</w:t>
            </w:r>
          </w:p>
        </w:tc>
      </w:tr>
      <w:tr w:rsidR="00F23C8E" w:rsidRPr="00EB665A" w14:paraId="03085725" w14:textId="77777777" w:rsidTr="00125180">
        <w:tc>
          <w:tcPr>
            <w:tcW w:w="3790" w:type="dxa"/>
            <w:vMerge/>
            <w:shd w:val="clear" w:color="auto" w:fill="D2EAF1"/>
          </w:tcPr>
          <w:p w14:paraId="612D892E" w14:textId="77777777" w:rsidR="00F23C8E" w:rsidRPr="00EB665A" w:rsidRDefault="00F23C8E" w:rsidP="00100608">
            <w:pPr>
              <w:jc w:val="left"/>
              <w:rPr>
                <w:rFonts w:cs="Arial"/>
                <w:b/>
              </w:rPr>
            </w:pPr>
          </w:p>
        </w:tc>
        <w:tc>
          <w:tcPr>
            <w:tcW w:w="10003" w:type="dxa"/>
            <w:gridSpan w:val="3"/>
            <w:shd w:val="clear" w:color="auto" w:fill="D2EAF1"/>
          </w:tcPr>
          <w:p w14:paraId="2AF48E6B" w14:textId="77777777" w:rsidR="00F23C8E" w:rsidRPr="006B0A50" w:rsidRDefault="00F23C8E" w:rsidP="001B29C4">
            <w:pPr>
              <w:jc w:val="center"/>
              <w:rPr>
                <w:rFonts w:cs="Arial"/>
              </w:rPr>
            </w:pPr>
            <w:r w:rsidRPr="00B945E9">
              <w:rPr>
                <w:rFonts w:cs="Arial"/>
                <w:u w:val="single"/>
              </w:rPr>
              <w:t>Remarque</w:t>
            </w:r>
            <w:r>
              <w:rPr>
                <w:rFonts w:cs="Arial"/>
              </w:rPr>
              <w:t> : seules les IVG médicamenteuses qui ont eu lieu dans un établissement hospitalier sont comptabilisées ; les IVG médicamenteuses réalisées en médecine de ville ne font pas l’objet d’un RUM.</w:t>
            </w:r>
          </w:p>
        </w:tc>
      </w:tr>
      <w:tr w:rsidR="00F23C8E" w:rsidRPr="00EB665A" w14:paraId="6E89A845" w14:textId="77777777" w:rsidTr="00125180">
        <w:tc>
          <w:tcPr>
            <w:tcW w:w="3790" w:type="dxa"/>
            <w:vMerge w:val="restart"/>
            <w:shd w:val="clear" w:color="auto" w:fill="D2EAF1"/>
          </w:tcPr>
          <w:p w14:paraId="7203E9B9" w14:textId="77777777" w:rsidR="00F23C8E" w:rsidRPr="00EB665A" w:rsidRDefault="00F23C8E" w:rsidP="00100608">
            <w:pPr>
              <w:jc w:val="left"/>
              <w:rPr>
                <w:rFonts w:cs="Arial"/>
                <w:b/>
              </w:rPr>
            </w:pPr>
            <w:r>
              <w:rPr>
                <w:rFonts w:cs="Arial"/>
                <w:b/>
              </w:rPr>
              <w:t xml:space="preserve">Méthode de dénombrement des </w:t>
            </w:r>
            <w:r w:rsidRPr="00EB665A">
              <w:rPr>
                <w:rFonts w:cs="Arial"/>
                <w:b/>
              </w:rPr>
              <w:t>IVG</w:t>
            </w:r>
            <w:r>
              <w:rPr>
                <w:rFonts w:cs="Arial"/>
                <w:b/>
              </w:rPr>
              <w:t xml:space="preserve"> </w:t>
            </w:r>
            <w:r w:rsidRPr="00100608">
              <w:rPr>
                <w:rFonts w:cs="Arial"/>
                <w:b/>
                <w:u w:val="single"/>
              </w:rPr>
              <w:t>instrumentales</w:t>
            </w:r>
            <w:r>
              <w:rPr>
                <w:rFonts w:cs="Arial"/>
                <w:b/>
                <w:u w:val="single"/>
              </w:rPr>
              <w:t xml:space="preserve"> </w:t>
            </w:r>
            <w:r w:rsidRPr="00100608">
              <w:rPr>
                <w:rFonts w:cs="Arial"/>
                <w:b/>
                <w:u w:val="single"/>
              </w:rPr>
              <w:t>réalisées en établissement</w:t>
            </w:r>
          </w:p>
        </w:tc>
        <w:tc>
          <w:tcPr>
            <w:tcW w:w="5001" w:type="dxa"/>
            <w:shd w:val="clear" w:color="auto" w:fill="D2EAF1"/>
          </w:tcPr>
          <w:p w14:paraId="1B2A62C3" w14:textId="31033903" w:rsidR="00F23C8E" w:rsidRDefault="00F23C8E" w:rsidP="00F23C8E">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w:t>
            </w:r>
            <w:r w:rsidRPr="006B0A50">
              <w:rPr>
                <w:rFonts w:cs="Arial"/>
              </w:rPr>
              <w:t>un acte d’interru</w:t>
            </w:r>
            <w:r>
              <w:rPr>
                <w:rFonts w:cs="Arial"/>
              </w:rPr>
              <w:t xml:space="preserve">ption de grossesse </w:t>
            </w:r>
            <w:r w:rsidRPr="006B0A50">
              <w:rPr>
                <w:rFonts w:cs="Arial"/>
              </w:rPr>
              <w:t>JNJD002</w:t>
            </w:r>
            <w:r>
              <w:rPr>
                <w:rFonts w:cs="Arial"/>
              </w:rPr>
              <w:t xml:space="preserve"> </w:t>
            </w:r>
            <w:r w:rsidRPr="00B945E9">
              <w:rPr>
                <w:rFonts w:cs="Arial"/>
                <w:b/>
              </w:rPr>
              <w:t>ET</w:t>
            </w:r>
            <w:r w:rsidRPr="00B945E9">
              <w:rPr>
                <w:rFonts w:cs="Arial"/>
              </w:rPr>
              <w:t xml:space="preserve"> </w:t>
            </w:r>
            <w:r>
              <w:rPr>
                <w:rFonts w:cs="Arial"/>
              </w:rPr>
              <w:t xml:space="preserve">un </w:t>
            </w:r>
            <w:r w:rsidRPr="00B945E9">
              <w:rPr>
                <w:rFonts w:cs="Arial"/>
              </w:rPr>
              <w:t xml:space="preserve">code de la catégorie </w:t>
            </w:r>
            <w:r w:rsidRPr="00B945E9">
              <w:rPr>
                <w:rFonts w:cs="Arial"/>
              </w:rPr>
              <w:lastRenderedPageBreak/>
              <w:t xml:space="preserve">O04 </w:t>
            </w:r>
            <w:r w:rsidRPr="00B945E9">
              <w:rPr>
                <w:rFonts w:cs="Arial"/>
                <w:i/>
              </w:rPr>
              <w:t>Avortement médical</w:t>
            </w:r>
            <w:r w:rsidRPr="00B945E9">
              <w:rPr>
                <w:rFonts w:cs="Arial"/>
              </w:rPr>
              <w:t xml:space="preserve"> en </w:t>
            </w:r>
            <w:r w:rsidRPr="001B29C4">
              <w:rPr>
                <w:rFonts w:cs="Arial"/>
              </w:rPr>
              <w:t>DP</w:t>
            </w:r>
            <w:r w:rsidRPr="001B29C4">
              <w:rPr>
                <w:rFonts w:cs="Arial"/>
                <w:b/>
              </w:rPr>
              <w:t xml:space="preserve"> ET</w:t>
            </w:r>
            <w:r w:rsidRPr="001B29C4">
              <w:rPr>
                <w:rFonts w:cs="Arial"/>
              </w:rPr>
              <w:t xml:space="preserve"> un code Z64.0 </w:t>
            </w:r>
            <w:r w:rsidRPr="001B29C4">
              <w:rPr>
                <w:rFonts w:cs="Arial"/>
                <w:i/>
              </w:rPr>
              <w:t>Difficultés liées à une grossesse non désirée</w:t>
            </w:r>
            <w:r w:rsidRPr="001B29C4">
              <w:rPr>
                <w:rFonts w:cs="Arial"/>
              </w:rPr>
              <w:t xml:space="preserve"> en DA]</w:t>
            </w:r>
          </w:p>
        </w:tc>
        <w:tc>
          <w:tcPr>
            <w:tcW w:w="5002" w:type="dxa"/>
            <w:gridSpan w:val="2"/>
            <w:shd w:val="clear" w:color="auto" w:fill="D2EAF1"/>
          </w:tcPr>
          <w:p w14:paraId="441B8352" w14:textId="2103DCD4" w:rsidR="00F23C8E" w:rsidRPr="006B0A50" w:rsidRDefault="00F23C8E" w:rsidP="00F23C8E">
            <w:pPr>
              <w:jc w:val="center"/>
              <w:rPr>
                <w:rFonts w:cs="Arial"/>
              </w:rPr>
            </w:pPr>
            <w:r w:rsidRPr="006B0A50">
              <w:rPr>
                <w:rFonts w:cs="Arial"/>
              </w:rPr>
              <w:lastRenderedPageBreak/>
              <w:t xml:space="preserve">Nombre de </w:t>
            </w:r>
            <w:r>
              <w:rPr>
                <w:rFonts w:cs="Arial"/>
              </w:rPr>
              <w:t>RSA</w:t>
            </w:r>
            <w:r w:rsidRPr="006B0A50">
              <w:rPr>
                <w:rFonts w:cs="Arial"/>
              </w:rPr>
              <w:t xml:space="preserve"> avec</w:t>
            </w:r>
            <w:r>
              <w:rPr>
                <w:rFonts w:cs="Arial"/>
              </w:rPr>
              <w:t xml:space="preserve"> [</w:t>
            </w:r>
            <w:r w:rsidRPr="006B0A50">
              <w:rPr>
                <w:rFonts w:cs="Arial"/>
              </w:rPr>
              <w:t>un acte d’interru</w:t>
            </w:r>
            <w:r>
              <w:rPr>
                <w:rFonts w:cs="Arial"/>
              </w:rPr>
              <w:t xml:space="preserve">ption de grossesse </w:t>
            </w:r>
            <w:r w:rsidRPr="006B0A50">
              <w:rPr>
                <w:rFonts w:cs="Arial"/>
              </w:rPr>
              <w:t>JNJD002</w:t>
            </w:r>
            <w:r>
              <w:rPr>
                <w:rFonts w:cs="Arial"/>
              </w:rPr>
              <w:t xml:space="preserve"> </w:t>
            </w:r>
            <w:r w:rsidRPr="00B945E9">
              <w:rPr>
                <w:rFonts w:cs="Arial"/>
                <w:b/>
              </w:rPr>
              <w:t>ET</w:t>
            </w:r>
            <w:r w:rsidRPr="00B945E9">
              <w:rPr>
                <w:rFonts w:cs="Arial"/>
              </w:rPr>
              <w:t xml:space="preserve"> </w:t>
            </w:r>
            <w:r>
              <w:rPr>
                <w:rFonts w:cs="Arial"/>
              </w:rPr>
              <w:t xml:space="preserve">un </w:t>
            </w:r>
            <w:r w:rsidRPr="00B945E9">
              <w:rPr>
                <w:rFonts w:cs="Arial"/>
              </w:rPr>
              <w:t xml:space="preserve">code de la catégorie </w:t>
            </w:r>
            <w:r w:rsidRPr="00B945E9">
              <w:rPr>
                <w:rFonts w:cs="Arial"/>
              </w:rPr>
              <w:lastRenderedPageBreak/>
              <w:t xml:space="preserve">O04 </w:t>
            </w:r>
            <w:r w:rsidRPr="00B945E9">
              <w:rPr>
                <w:rFonts w:cs="Arial"/>
                <w:i/>
              </w:rPr>
              <w:t>Avortement médical</w:t>
            </w:r>
            <w:r w:rsidRPr="00B945E9">
              <w:rPr>
                <w:rFonts w:cs="Arial"/>
              </w:rPr>
              <w:t xml:space="preserve"> </w:t>
            </w:r>
            <w:r w:rsidRPr="00C2740D">
              <w:rPr>
                <w:rFonts w:cs="Arial"/>
                <w:highlight w:val="yellow"/>
              </w:rPr>
              <w:t>(O04.-0)</w:t>
            </w:r>
            <w:r>
              <w:rPr>
                <w:rFonts w:cs="Arial"/>
              </w:rPr>
              <w:t xml:space="preserve"> </w:t>
            </w:r>
            <w:r w:rsidRPr="00B945E9">
              <w:rPr>
                <w:rFonts w:cs="Arial"/>
              </w:rPr>
              <w:t xml:space="preserve">en </w:t>
            </w:r>
            <w:r>
              <w:rPr>
                <w:rFonts w:cs="Arial"/>
              </w:rPr>
              <w:t>DP</w:t>
            </w:r>
            <w:r w:rsidRPr="00C2740D">
              <w:rPr>
                <w:rFonts w:cs="Arial"/>
                <w:b/>
                <w:strike/>
                <w:highlight w:val="yellow"/>
              </w:rPr>
              <w:t>ET</w:t>
            </w:r>
            <w:r w:rsidRPr="00C2740D">
              <w:rPr>
                <w:rFonts w:cs="Arial"/>
                <w:strike/>
                <w:highlight w:val="yellow"/>
              </w:rPr>
              <w:t xml:space="preserve"> un code Z64.0 </w:t>
            </w:r>
            <w:r w:rsidRPr="00C2740D">
              <w:rPr>
                <w:rFonts w:cs="Arial"/>
                <w:i/>
                <w:strike/>
                <w:highlight w:val="yellow"/>
              </w:rPr>
              <w:t>Difficultés liées à une grossesse non désirée</w:t>
            </w:r>
            <w:r w:rsidRPr="00C2740D">
              <w:rPr>
                <w:rFonts w:cs="Arial"/>
                <w:strike/>
                <w:highlight w:val="yellow"/>
              </w:rPr>
              <w:t xml:space="preserve"> en DA</w:t>
            </w:r>
            <w:r w:rsidR="00F23D50">
              <w:rPr>
                <w:rFonts w:cs="Arial"/>
                <w:strike/>
              </w:rPr>
              <w:t xml:space="preserve"> </w:t>
            </w:r>
            <w:r>
              <w:rPr>
                <w:rFonts w:cs="Arial"/>
              </w:rPr>
              <w:t>]</w:t>
            </w:r>
          </w:p>
        </w:tc>
      </w:tr>
      <w:tr w:rsidR="00F23C8E" w:rsidRPr="00EB665A" w14:paraId="4F58C6F0" w14:textId="77777777" w:rsidTr="00125180">
        <w:tc>
          <w:tcPr>
            <w:tcW w:w="3790" w:type="dxa"/>
            <w:vMerge/>
            <w:shd w:val="clear" w:color="auto" w:fill="D2EAF1"/>
          </w:tcPr>
          <w:p w14:paraId="320943D9" w14:textId="77777777" w:rsidR="00F23C8E" w:rsidRDefault="00F23C8E" w:rsidP="00100608">
            <w:pPr>
              <w:jc w:val="left"/>
              <w:rPr>
                <w:rFonts w:cs="Arial"/>
                <w:b/>
              </w:rPr>
            </w:pPr>
          </w:p>
        </w:tc>
        <w:tc>
          <w:tcPr>
            <w:tcW w:w="10003" w:type="dxa"/>
            <w:gridSpan w:val="3"/>
            <w:shd w:val="clear" w:color="auto" w:fill="D2EAF1"/>
          </w:tcPr>
          <w:p w14:paraId="287C9B26" w14:textId="77777777" w:rsidR="00F23C8E" w:rsidRPr="006B0A50" w:rsidRDefault="00F23C8E" w:rsidP="001B29C4">
            <w:pPr>
              <w:jc w:val="center"/>
              <w:rPr>
                <w:rFonts w:cs="Arial"/>
              </w:rPr>
            </w:pPr>
            <w:r w:rsidRPr="00B945E9">
              <w:rPr>
                <w:rFonts w:cs="Arial"/>
                <w:u w:val="single"/>
              </w:rPr>
              <w:t>Remarque</w:t>
            </w:r>
            <w:r>
              <w:rPr>
                <w:rFonts w:cs="Arial"/>
              </w:rPr>
              <w:t xml:space="preserve"> : l’utilisation d’un code de la catégorie O04 </w:t>
            </w:r>
            <w:r w:rsidRPr="00B945E9">
              <w:rPr>
                <w:rFonts w:cs="Arial"/>
                <w:i/>
              </w:rPr>
              <w:t>Avortement mé</w:t>
            </w:r>
            <w:r>
              <w:rPr>
                <w:rFonts w:cs="Arial"/>
              </w:rPr>
              <w:t xml:space="preserve">dical (O04.–) en DP permet d’éviter le dénombrement de doublons puisque les échecs d’IVG sont codés avec un code de la catégorie O07 </w:t>
            </w:r>
            <w:r w:rsidRPr="00B945E9">
              <w:rPr>
                <w:rFonts w:cs="Arial"/>
                <w:i/>
              </w:rPr>
              <w:t xml:space="preserve">Échec </w:t>
            </w:r>
            <w:r>
              <w:rPr>
                <w:rFonts w:cs="Arial"/>
                <w:i/>
              </w:rPr>
              <w:t>d’une tentative d’avortement</w:t>
            </w:r>
            <w:r>
              <w:rPr>
                <w:rFonts w:cs="Arial"/>
              </w:rPr>
              <w:t xml:space="preserve"> (O07.–) en DP</w:t>
            </w:r>
          </w:p>
        </w:tc>
      </w:tr>
    </w:tbl>
    <w:p w14:paraId="1BD4BFA1" w14:textId="77777777" w:rsidR="00901118" w:rsidRPr="00674E29" w:rsidRDefault="00901118" w:rsidP="003646B3">
      <w:pPr>
        <w:pStyle w:val="Titre1"/>
        <w:numPr>
          <w:ilvl w:val="0"/>
          <w:numId w:val="0"/>
        </w:numPr>
      </w:pPr>
      <w:r>
        <w:t>Enfants nés vivants</w:t>
      </w:r>
    </w:p>
    <w:tbl>
      <w:tblPr>
        <w:tblStyle w:val="Grilledutableau"/>
        <w:tblW w:w="1379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788"/>
        <w:gridCol w:w="5002"/>
        <w:gridCol w:w="18"/>
        <w:gridCol w:w="4985"/>
      </w:tblGrid>
      <w:tr w:rsidR="001117E3" w:rsidRPr="00EB665A" w14:paraId="3346CF5E" w14:textId="77777777" w:rsidTr="00125180">
        <w:tc>
          <w:tcPr>
            <w:tcW w:w="3788" w:type="dxa"/>
          </w:tcPr>
          <w:p w14:paraId="4BC8402E" w14:textId="77777777" w:rsidR="001117E3" w:rsidRPr="00EB665A" w:rsidRDefault="001117E3" w:rsidP="00E7646A">
            <w:pPr>
              <w:jc w:val="center"/>
              <w:rPr>
                <w:rFonts w:cs="Arial"/>
              </w:rPr>
            </w:pPr>
          </w:p>
        </w:tc>
        <w:tc>
          <w:tcPr>
            <w:tcW w:w="5020" w:type="dxa"/>
            <w:gridSpan w:val="2"/>
          </w:tcPr>
          <w:p w14:paraId="5C53037E" w14:textId="77777777" w:rsidR="001117E3" w:rsidRPr="00EB665A" w:rsidRDefault="001117E3" w:rsidP="001117E3">
            <w:pPr>
              <w:jc w:val="center"/>
              <w:rPr>
                <w:rFonts w:cs="Arial"/>
                <w:b/>
              </w:rPr>
            </w:pPr>
            <w:r>
              <w:rPr>
                <w:rFonts w:cs="Arial"/>
                <w:b/>
              </w:rPr>
              <w:t>V11d-V2018</w:t>
            </w:r>
          </w:p>
        </w:tc>
        <w:tc>
          <w:tcPr>
            <w:tcW w:w="4985" w:type="dxa"/>
          </w:tcPr>
          <w:p w14:paraId="77B9F05B" w14:textId="77777777" w:rsidR="001117E3" w:rsidRPr="00EB665A" w:rsidRDefault="001117E3" w:rsidP="001117E3">
            <w:pPr>
              <w:jc w:val="center"/>
              <w:rPr>
                <w:rFonts w:cs="Arial"/>
                <w:b/>
              </w:rPr>
            </w:pPr>
            <w:r w:rsidRPr="00EB665A">
              <w:rPr>
                <w:rFonts w:cs="Arial"/>
                <w:b/>
              </w:rPr>
              <w:t>V</w:t>
            </w:r>
            <w:r>
              <w:rPr>
                <w:rFonts w:cs="Arial"/>
                <w:b/>
              </w:rPr>
              <w:t>2019</w:t>
            </w:r>
          </w:p>
        </w:tc>
      </w:tr>
      <w:tr w:rsidR="004B04FC" w:rsidRPr="00EB665A" w14:paraId="78A74E69" w14:textId="77777777" w:rsidTr="00464DA3">
        <w:tc>
          <w:tcPr>
            <w:tcW w:w="3788" w:type="dxa"/>
          </w:tcPr>
          <w:p w14:paraId="3E8E09D0" w14:textId="77777777" w:rsidR="004B04FC" w:rsidRPr="00A40824" w:rsidRDefault="004B04FC" w:rsidP="00E7646A">
            <w:pPr>
              <w:rPr>
                <w:rFonts w:cs="Arial"/>
                <w:b/>
              </w:rPr>
            </w:pPr>
            <w:r w:rsidRPr="00A40824">
              <w:rPr>
                <w:rFonts w:cs="Arial"/>
                <w:b/>
              </w:rPr>
              <w:t>Production d’un RUM</w:t>
            </w:r>
          </w:p>
        </w:tc>
        <w:tc>
          <w:tcPr>
            <w:tcW w:w="10005" w:type="dxa"/>
            <w:gridSpan w:val="3"/>
          </w:tcPr>
          <w:p w14:paraId="6A1B4109" w14:textId="77777777" w:rsidR="004B04FC" w:rsidRDefault="004B04FC" w:rsidP="00A40824">
            <w:pPr>
              <w:jc w:val="center"/>
              <w:rPr>
                <w:rFonts w:cs="Arial"/>
              </w:rPr>
            </w:pPr>
            <w:r>
              <w:rPr>
                <w:rFonts w:cs="Arial"/>
              </w:rPr>
              <w:t xml:space="preserve">Pour tout nouveau-né hospitalisé auprès de sa mère </w:t>
            </w:r>
            <w:r w:rsidR="00A40824">
              <w:rPr>
                <w:rFonts w:cs="Arial"/>
              </w:rPr>
              <w:t>en maternité</w:t>
            </w:r>
            <w:r>
              <w:rPr>
                <w:rFonts w:cs="Arial"/>
              </w:rPr>
              <w:t xml:space="preserve"> ou en néonatalogie : qu’il soit né dans l’établissement, à domicile ou pendant le trajet pour venir à la maternité, et que son séjour ait fait ou non l’objet de l’ouverture d’un dossier administratif</w:t>
            </w:r>
          </w:p>
          <w:p w14:paraId="329AD342" w14:textId="77777777" w:rsidR="001117E3" w:rsidRPr="004B04FC" w:rsidRDefault="001117E3" w:rsidP="00A40824">
            <w:pPr>
              <w:jc w:val="center"/>
              <w:rPr>
                <w:rFonts w:cs="Arial"/>
              </w:rPr>
            </w:pPr>
            <w:r>
              <w:rPr>
                <w:rFonts w:cs="Arial"/>
              </w:rPr>
              <w:t>Pour tout nouveau-né transféré directement à la sortie de la salle de naissance dans un autre établissement</w:t>
            </w:r>
          </w:p>
        </w:tc>
      </w:tr>
      <w:tr w:rsidR="00100608" w:rsidRPr="00EB665A" w14:paraId="459892E3" w14:textId="77777777" w:rsidTr="00464DA3">
        <w:tc>
          <w:tcPr>
            <w:tcW w:w="3788" w:type="dxa"/>
          </w:tcPr>
          <w:p w14:paraId="4577FE44" w14:textId="77777777" w:rsidR="00100608" w:rsidRPr="00A40824" w:rsidRDefault="00A40824" w:rsidP="00E7646A">
            <w:pPr>
              <w:rPr>
                <w:rFonts w:cs="Arial"/>
                <w:b/>
              </w:rPr>
            </w:pPr>
            <w:r>
              <w:rPr>
                <w:rFonts w:cs="Arial"/>
                <w:b/>
              </w:rPr>
              <w:t>Diagnostic p</w:t>
            </w:r>
            <w:r w:rsidR="00100608" w:rsidRPr="00A40824">
              <w:rPr>
                <w:rFonts w:cs="Arial"/>
                <w:b/>
              </w:rPr>
              <w:t>rincipal (DP)</w:t>
            </w:r>
          </w:p>
        </w:tc>
        <w:tc>
          <w:tcPr>
            <w:tcW w:w="10005" w:type="dxa"/>
            <w:gridSpan w:val="3"/>
          </w:tcPr>
          <w:p w14:paraId="276254BD" w14:textId="77777777" w:rsidR="004B04FC" w:rsidRPr="00EB665A" w:rsidRDefault="004B04FC" w:rsidP="0065500D">
            <w:pPr>
              <w:jc w:val="center"/>
              <w:rPr>
                <w:rFonts w:cs="Arial"/>
              </w:rPr>
            </w:pPr>
            <w:r w:rsidRPr="00EB665A">
              <w:rPr>
                <w:rFonts w:cs="Arial"/>
              </w:rPr>
              <w:t xml:space="preserve">Code de la catégorie Z38 </w:t>
            </w:r>
            <w:r w:rsidRPr="00EB665A">
              <w:rPr>
                <w:rFonts w:cs="Arial"/>
                <w:i/>
              </w:rPr>
              <w:t>Enfants nés vivants, selon le lieu de naissance</w:t>
            </w:r>
            <w:r w:rsidRPr="004B04FC">
              <w:rPr>
                <w:rFonts w:cs="Arial"/>
              </w:rPr>
              <w:t xml:space="preserve"> (Z38.</w:t>
            </w:r>
            <w:r w:rsidR="00A40824">
              <w:rPr>
                <w:rFonts w:cs="Arial"/>
              </w:rPr>
              <w:t>–</w:t>
            </w:r>
            <w:r w:rsidRPr="004B04FC">
              <w:rPr>
                <w:rFonts w:cs="Arial"/>
              </w:rPr>
              <w:t>)</w:t>
            </w:r>
          </w:p>
          <w:p w14:paraId="0259AEEE" w14:textId="77777777" w:rsidR="00100608" w:rsidRPr="00EB665A" w:rsidRDefault="004B04FC" w:rsidP="0065500D">
            <w:pPr>
              <w:jc w:val="center"/>
              <w:rPr>
                <w:rFonts w:cs="Arial"/>
              </w:rPr>
            </w:pPr>
            <w:r w:rsidRPr="00EB665A">
              <w:rPr>
                <w:rFonts w:cs="Arial"/>
                <w:u w:val="single"/>
              </w:rPr>
              <w:t>Exemple</w:t>
            </w:r>
            <w:r w:rsidRPr="00EB665A">
              <w:rPr>
                <w:rFonts w:cs="Arial"/>
              </w:rPr>
              <w:t xml:space="preserve"> : DP d’un enfant normal qui séjourne auprès de sa mère = Z38.0 </w:t>
            </w:r>
            <w:r w:rsidRPr="00EB665A">
              <w:rPr>
                <w:rFonts w:cs="Arial"/>
                <w:i/>
              </w:rPr>
              <w:t>Enfant unique, né à l’hôpital</w:t>
            </w:r>
          </w:p>
        </w:tc>
      </w:tr>
      <w:tr w:rsidR="00820EC2" w:rsidRPr="00EB665A" w14:paraId="2D0FDAE8" w14:textId="77777777" w:rsidTr="00464DA3">
        <w:tc>
          <w:tcPr>
            <w:tcW w:w="3788" w:type="dxa"/>
            <w:vMerge w:val="restart"/>
          </w:tcPr>
          <w:p w14:paraId="0947F1AD" w14:textId="77777777" w:rsidR="00820EC2" w:rsidRPr="00A40824" w:rsidRDefault="00A40824" w:rsidP="00E7646A">
            <w:pPr>
              <w:rPr>
                <w:rFonts w:cs="Arial"/>
                <w:b/>
              </w:rPr>
            </w:pPr>
            <w:r>
              <w:rPr>
                <w:rFonts w:cs="Arial"/>
                <w:b/>
              </w:rPr>
              <w:t>Diagnostic a</w:t>
            </w:r>
            <w:r w:rsidR="00820EC2" w:rsidRPr="00A40824">
              <w:rPr>
                <w:rFonts w:cs="Arial"/>
                <w:b/>
              </w:rPr>
              <w:t>ssocié (DA)</w:t>
            </w:r>
          </w:p>
        </w:tc>
        <w:tc>
          <w:tcPr>
            <w:tcW w:w="10005" w:type="dxa"/>
            <w:gridSpan w:val="3"/>
          </w:tcPr>
          <w:p w14:paraId="280F30D9" w14:textId="77777777" w:rsidR="00820EC2" w:rsidRDefault="00820EC2" w:rsidP="0065500D">
            <w:pPr>
              <w:jc w:val="center"/>
              <w:rPr>
                <w:rFonts w:cs="Arial"/>
              </w:rPr>
            </w:pPr>
            <w:r w:rsidRPr="00820EC2">
              <w:rPr>
                <w:rFonts w:cs="Arial"/>
                <w:u w:val="single"/>
              </w:rPr>
              <w:t>Exemple </w:t>
            </w:r>
            <w:r w:rsidRPr="00F93DFC">
              <w:rPr>
                <w:rFonts w:cs="Arial"/>
              </w:rPr>
              <w:t>:</w:t>
            </w:r>
            <w:r w:rsidR="00A40824">
              <w:rPr>
                <w:rFonts w:cs="Arial"/>
              </w:rPr>
              <w:t xml:space="preserve"> codes des catégories P00 (P00.–</w:t>
            </w:r>
            <w:r>
              <w:rPr>
                <w:rFonts w:cs="Arial"/>
              </w:rPr>
              <w:t xml:space="preserve">) à P04 </w:t>
            </w:r>
            <w:r w:rsidR="00A40824">
              <w:rPr>
                <w:rFonts w:cs="Arial"/>
              </w:rPr>
              <w:t>(P04.–</w:t>
            </w:r>
            <w:r>
              <w:rPr>
                <w:rFonts w:cs="Arial"/>
              </w:rPr>
              <w:t>)</w:t>
            </w:r>
          </w:p>
          <w:p w14:paraId="69D1B4BE" w14:textId="77777777" w:rsidR="00820EC2" w:rsidRPr="00EB665A" w:rsidRDefault="00820EC2" w:rsidP="0065500D">
            <w:pPr>
              <w:jc w:val="center"/>
              <w:rPr>
                <w:rFonts w:cs="Arial"/>
              </w:rPr>
            </w:pPr>
          </w:p>
        </w:tc>
      </w:tr>
      <w:tr w:rsidR="001117E3" w:rsidRPr="00EB665A" w14:paraId="44E22772" w14:textId="77777777" w:rsidTr="00125180">
        <w:tc>
          <w:tcPr>
            <w:tcW w:w="3788" w:type="dxa"/>
            <w:vMerge/>
          </w:tcPr>
          <w:p w14:paraId="544DAFC0" w14:textId="77777777" w:rsidR="001117E3" w:rsidRPr="00A40824" w:rsidRDefault="001117E3" w:rsidP="00E7646A">
            <w:pPr>
              <w:rPr>
                <w:rFonts w:cs="Arial"/>
                <w:b/>
              </w:rPr>
            </w:pPr>
          </w:p>
        </w:tc>
        <w:tc>
          <w:tcPr>
            <w:tcW w:w="10005" w:type="dxa"/>
            <w:gridSpan w:val="3"/>
          </w:tcPr>
          <w:p w14:paraId="435C3ECD" w14:textId="77777777" w:rsidR="001117E3" w:rsidRPr="00EB665A" w:rsidRDefault="001117E3" w:rsidP="0065500D">
            <w:pPr>
              <w:jc w:val="center"/>
              <w:rPr>
                <w:rFonts w:cs="Arial"/>
              </w:rPr>
            </w:pPr>
            <w:r>
              <w:rPr>
                <w:rFonts w:cs="Arial"/>
              </w:rPr>
              <w:t xml:space="preserve">Code Z76.850 </w:t>
            </w:r>
            <w:r w:rsidRPr="00820EC2">
              <w:rPr>
                <w:rFonts w:cs="Arial"/>
                <w:i/>
              </w:rPr>
              <w:t>Enfant recevant du lait provenant d’un lactarium</w:t>
            </w:r>
            <w:r>
              <w:rPr>
                <w:rFonts w:cs="Arial"/>
              </w:rPr>
              <w:t xml:space="preserve"> (extension créée en V11c)</w:t>
            </w:r>
          </w:p>
        </w:tc>
      </w:tr>
      <w:tr w:rsidR="00820EC2" w:rsidRPr="00EB665A" w14:paraId="419C488C" w14:textId="77777777" w:rsidTr="00464DA3">
        <w:tc>
          <w:tcPr>
            <w:tcW w:w="3788" w:type="dxa"/>
            <w:vMerge w:val="restart"/>
          </w:tcPr>
          <w:p w14:paraId="33102C9D" w14:textId="77777777" w:rsidR="00820EC2" w:rsidRPr="00A40824" w:rsidRDefault="00A40824" w:rsidP="00E7646A">
            <w:pPr>
              <w:rPr>
                <w:rFonts w:cs="Arial"/>
                <w:b/>
              </w:rPr>
            </w:pPr>
            <w:r>
              <w:rPr>
                <w:rFonts w:cs="Arial"/>
                <w:b/>
              </w:rPr>
              <w:t>Age g</w:t>
            </w:r>
            <w:r w:rsidR="00820EC2" w:rsidRPr="00A40824">
              <w:rPr>
                <w:rFonts w:cs="Arial"/>
                <w:b/>
              </w:rPr>
              <w:t>estationnel (AG)</w:t>
            </w:r>
          </w:p>
        </w:tc>
        <w:tc>
          <w:tcPr>
            <w:tcW w:w="10005" w:type="dxa"/>
            <w:gridSpan w:val="3"/>
          </w:tcPr>
          <w:p w14:paraId="0E8C419B" w14:textId="77777777" w:rsidR="00820EC2" w:rsidRDefault="00820EC2" w:rsidP="0065500D">
            <w:pPr>
              <w:jc w:val="center"/>
              <w:rPr>
                <w:rFonts w:cs="Arial"/>
              </w:rPr>
            </w:pPr>
            <w:r>
              <w:rPr>
                <w:rFonts w:cs="Arial"/>
              </w:rPr>
              <w:t>A la date de naissance de l’enfant</w:t>
            </w:r>
          </w:p>
          <w:p w14:paraId="35BD7E1F" w14:textId="77777777" w:rsidR="00820EC2" w:rsidRPr="00EB665A" w:rsidRDefault="00820EC2" w:rsidP="0065500D">
            <w:pPr>
              <w:jc w:val="center"/>
              <w:rPr>
                <w:rFonts w:cs="Arial"/>
              </w:rPr>
            </w:pPr>
            <w:r w:rsidRPr="00702BDC">
              <w:rPr>
                <w:rFonts w:cs="Arial"/>
                <w:u w:val="single"/>
              </w:rPr>
              <w:t>Remarque</w:t>
            </w:r>
            <w:r>
              <w:rPr>
                <w:rFonts w:cs="Arial"/>
              </w:rPr>
              <w:t> : l</w:t>
            </w:r>
            <w:r w:rsidRPr="00EB665A">
              <w:rPr>
                <w:rFonts w:cs="Arial"/>
              </w:rPr>
              <w:t>’AG d’un nouveau-né prématuré est bien l’AG à la naissance et non l’AG aug</w:t>
            </w:r>
            <w:r>
              <w:rPr>
                <w:rFonts w:cs="Arial"/>
              </w:rPr>
              <w:t>menté du nombre de jours de vie (AG corrigé)</w:t>
            </w:r>
          </w:p>
        </w:tc>
      </w:tr>
      <w:tr w:rsidR="001117E3" w:rsidRPr="00EB665A" w14:paraId="785B4E6F" w14:textId="77777777" w:rsidTr="00125180">
        <w:tc>
          <w:tcPr>
            <w:tcW w:w="3788" w:type="dxa"/>
            <w:vMerge/>
          </w:tcPr>
          <w:p w14:paraId="2398022C" w14:textId="77777777" w:rsidR="001117E3" w:rsidRPr="00A40824" w:rsidRDefault="001117E3" w:rsidP="00E7646A">
            <w:pPr>
              <w:rPr>
                <w:rFonts w:cs="Arial"/>
                <w:b/>
              </w:rPr>
            </w:pPr>
          </w:p>
        </w:tc>
        <w:tc>
          <w:tcPr>
            <w:tcW w:w="10005" w:type="dxa"/>
            <w:gridSpan w:val="3"/>
          </w:tcPr>
          <w:p w14:paraId="19980743" w14:textId="77777777" w:rsidR="001117E3" w:rsidRPr="00EB665A" w:rsidRDefault="001117E3" w:rsidP="0065500D">
            <w:pPr>
              <w:jc w:val="center"/>
              <w:rPr>
                <w:rFonts w:cs="Arial"/>
              </w:rPr>
            </w:pPr>
            <w:r>
              <w:rPr>
                <w:rFonts w:cs="Arial"/>
              </w:rPr>
              <w:t>AG répété sur les RUM successifs du nouveau-né</w:t>
            </w:r>
          </w:p>
        </w:tc>
      </w:tr>
      <w:tr w:rsidR="00FB1C19" w:rsidRPr="00EB665A" w14:paraId="487A4EC3" w14:textId="77777777" w:rsidTr="00464DA3">
        <w:tc>
          <w:tcPr>
            <w:tcW w:w="3788" w:type="dxa"/>
          </w:tcPr>
          <w:p w14:paraId="61DCE1E5" w14:textId="77777777" w:rsidR="00FB1C19" w:rsidRPr="00A40824" w:rsidRDefault="00FB1C19" w:rsidP="009B6ECD">
            <w:pPr>
              <w:rPr>
                <w:rFonts w:cs="Arial"/>
                <w:b/>
              </w:rPr>
            </w:pPr>
            <w:r w:rsidRPr="00A40824">
              <w:rPr>
                <w:rFonts w:cs="Arial"/>
                <w:b/>
              </w:rPr>
              <w:t>Poids</w:t>
            </w:r>
          </w:p>
        </w:tc>
        <w:tc>
          <w:tcPr>
            <w:tcW w:w="10005" w:type="dxa"/>
            <w:gridSpan w:val="3"/>
          </w:tcPr>
          <w:p w14:paraId="71D30BD8" w14:textId="77777777" w:rsidR="00FB1C19" w:rsidRPr="00EB665A" w:rsidRDefault="00FB1C19" w:rsidP="00A40824">
            <w:pPr>
              <w:jc w:val="center"/>
              <w:rPr>
                <w:rFonts w:cs="Arial"/>
              </w:rPr>
            </w:pPr>
            <w:r>
              <w:rPr>
                <w:rFonts w:cs="Arial"/>
              </w:rPr>
              <w:t xml:space="preserve">Poids </w:t>
            </w:r>
            <w:r w:rsidR="00A40824">
              <w:rPr>
                <w:rFonts w:cs="Arial"/>
              </w:rPr>
              <w:t>à l’entrée dans l’UM</w:t>
            </w:r>
          </w:p>
        </w:tc>
      </w:tr>
      <w:tr w:rsidR="001117E3" w:rsidRPr="00EB665A" w14:paraId="0E31179D" w14:textId="77777777" w:rsidTr="00125180">
        <w:tc>
          <w:tcPr>
            <w:tcW w:w="3788" w:type="dxa"/>
          </w:tcPr>
          <w:p w14:paraId="172C5AE5" w14:textId="77777777" w:rsidR="001117E3" w:rsidRPr="00A40824" w:rsidRDefault="001117E3" w:rsidP="00E7646A">
            <w:pPr>
              <w:rPr>
                <w:rFonts w:cs="Arial"/>
                <w:b/>
              </w:rPr>
            </w:pPr>
            <w:r w:rsidRPr="00A40824">
              <w:rPr>
                <w:rFonts w:cs="Arial"/>
                <w:b/>
              </w:rPr>
              <w:t>Numéro d’</w:t>
            </w:r>
            <w:r>
              <w:rPr>
                <w:rFonts w:cs="Arial"/>
                <w:b/>
              </w:rPr>
              <w:t>unité médicale (</w:t>
            </w:r>
            <w:r w:rsidRPr="00A40824">
              <w:rPr>
                <w:rFonts w:cs="Arial"/>
                <w:b/>
              </w:rPr>
              <w:t>UM</w:t>
            </w:r>
            <w:r>
              <w:rPr>
                <w:rFonts w:cs="Arial"/>
                <w:b/>
              </w:rPr>
              <w:t>)</w:t>
            </w:r>
          </w:p>
        </w:tc>
        <w:tc>
          <w:tcPr>
            <w:tcW w:w="10005" w:type="dxa"/>
            <w:gridSpan w:val="3"/>
          </w:tcPr>
          <w:p w14:paraId="1BA7C4AE" w14:textId="77777777" w:rsidR="001117E3" w:rsidRPr="00EB665A" w:rsidRDefault="001117E3" w:rsidP="00B9088F">
            <w:pPr>
              <w:jc w:val="center"/>
              <w:rPr>
                <w:rFonts w:cs="Arial"/>
              </w:rPr>
            </w:pPr>
            <w:r>
              <w:rPr>
                <w:rFonts w:cs="Arial"/>
              </w:rPr>
              <w:t>Numéro de l’UM où le nouveau-né est présent : obstétrique ou néonatalogie</w:t>
            </w:r>
          </w:p>
        </w:tc>
      </w:tr>
      <w:tr w:rsidR="001117E3" w:rsidRPr="00EB665A" w14:paraId="391C8F4E" w14:textId="77777777" w:rsidTr="00125180">
        <w:tc>
          <w:tcPr>
            <w:tcW w:w="3788" w:type="dxa"/>
          </w:tcPr>
          <w:p w14:paraId="0C6391B1" w14:textId="77777777" w:rsidR="001117E3" w:rsidRPr="00A40824" w:rsidRDefault="001117E3" w:rsidP="00E7646A">
            <w:pPr>
              <w:rPr>
                <w:rFonts w:cs="Arial"/>
                <w:b/>
              </w:rPr>
            </w:pPr>
            <w:r w:rsidRPr="00A40824">
              <w:rPr>
                <w:rFonts w:cs="Arial"/>
                <w:b/>
              </w:rPr>
              <w:t>Date d’entrée</w:t>
            </w:r>
          </w:p>
        </w:tc>
        <w:tc>
          <w:tcPr>
            <w:tcW w:w="10005" w:type="dxa"/>
            <w:gridSpan w:val="3"/>
          </w:tcPr>
          <w:p w14:paraId="62D8FADB" w14:textId="77777777" w:rsidR="001117E3" w:rsidRPr="00EB665A" w:rsidRDefault="001117E3" w:rsidP="0065500D">
            <w:pPr>
              <w:jc w:val="center"/>
              <w:rPr>
                <w:rFonts w:cs="Arial"/>
              </w:rPr>
            </w:pPr>
            <w:r>
              <w:rPr>
                <w:rFonts w:cs="Arial"/>
              </w:rPr>
              <w:t>Date de naissance pour le nouveau-né né dans l’établissement ou transféré le jour de sa naissance</w:t>
            </w:r>
          </w:p>
        </w:tc>
      </w:tr>
      <w:tr w:rsidR="001117E3" w:rsidRPr="00EB665A" w14:paraId="56F3CA29" w14:textId="77777777" w:rsidTr="00125180">
        <w:tc>
          <w:tcPr>
            <w:tcW w:w="3788" w:type="dxa"/>
          </w:tcPr>
          <w:p w14:paraId="17B284D2" w14:textId="77777777" w:rsidR="001117E3" w:rsidRPr="00A40824" w:rsidRDefault="001117E3" w:rsidP="00E7646A">
            <w:pPr>
              <w:rPr>
                <w:rFonts w:cs="Arial"/>
                <w:b/>
              </w:rPr>
            </w:pPr>
            <w:r w:rsidRPr="00A40824">
              <w:rPr>
                <w:rFonts w:cs="Arial"/>
                <w:b/>
              </w:rPr>
              <w:t>Mode d’entrée</w:t>
            </w:r>
          </w:p>
        </w:tc>
        <w:tc>
          <w:tcPr>
            <w:tcW w:w="5002" w:type="dxa"/>
          </w:tcPr>
          <w:p w14:paraId="369E2BD4" w14:textId="77777777" w:rsidR="001117E3" w:rsidRPr="00EB665A" w:rsidRDefault="001117E3" w:rsidP="001117E3">
            <w:pPr>
              <w:jc w:val="center"/>
              <w:rPr>
                <w:rFonts w:cs="Arial"/>
              </w:rPr>
            </w:pPr>
            <w:r w:rsidRPr="00EB665A">
              <w:rPr>
                <w:rFonts w:cs="Arial"/>
                <w:b/>
              </w:rPr>
              <w:t>Par convention</w:t>
            </w:r>
            <w:r w:rsidRPr="00EB665A">
              <w:rPr>
                <w:rFonts w:cs="Arial"/>
              </w:rPr>
              <w:t xml:space="preserve"> </w:t>
            </w:r>
            <w:r w:rsidRPr="001117E3">
              <w:rPr>
                <w:rFonts w:cs="Arial"/>
              </w:rPr>
              <w:t xml:space="preserve">‘8’ </w:t>
            </w:r>
            <w:r w:rsidRPr="001117E3">
              <w:rPr>
                <w:rFonts w:cs="Arial"/>
                <w:i/>
              </w:rPr>
              <w:t>domicile</w:t>
            </w:r>
            <w:r>
              <w:rPr>
                <w:rFonts w:cs="Arial"/>
              </w:rPr>
              <w:t xml:space="preserve"> pour le nouveau-né né dans l’établissement</w:t>
            </w:r>
          </w:p>
        </w:tc>
        <w:tc>
          <w:tcPr>
            <w:tcW w:w="5003" w:type="dxa"/>
            <w:gridSpan w:val="2"/>
          </w:tcPr>
          <w:p w14:paraId="6D043F0D" w14:textId="77777777" w:rsidR="001117E3" w:rsidRPr="00EB665A" w:rsidRDefault="001117E3" w:rsidP="00D072C9">
            <w:pPr>
              <w:jc w:val="center"/>
              <w:rPr>
                <w:rFonts w:cs="Arial"/>
              </w:rPr>
            </w:pPr>
            <w:r w:rsidRPr="00EB665A">
              <w:rPr>
                <w:rFonts w:cs="Arial"/>
                <w:b/>
              </w:rPr>
              <w:t>Par convention</w:t>
            </w:r>
            <w:r w:rsidRPr="00EB665A">
              <w:rPr>
                <w:rFonts w:cs="Arial"/>
              </w:rPr>
              <w:t xml:space="preserve"> </w:t>
            </w:r>
            <w:r w:rsidRPr="00255297">
              <w:rPr>
                <w:rFonts w:cs="Arial"/>
                <w:highlight w:val="yellow"/>
              </w:rPr>
              <w:t>‘N’</w:t>
            </w:r>
            <w:r w:rsidRPr="00255297">
              <w:rPr>
                <w:rFonts w:cs="Arial"/>
                <w:i/>
                <w:highlight w:val="yellow"/>
              </w:rPr>
              <w:t xml:space="preserve"> Naissance</w:t>
            </w:r>
            <w:r>
              <w:rPr>
                <w:rFonts w:cs="Arial"/>
              </w:rPr>
              <w:t xml:space="preserve"> pour le nouveau-né né dans l’établissement</w:t>
            </w:r>
          </w:p>
        </w:tc>
      </w:tr>
      <w:tr w:rsidR="00420FC2" w:rsidRPr="00EB665A" w14:paraId="4D28352D" w14:textId="77777777" w:rsidTr="00125180">
        <w:tc>
          <w:tcPr>
            <w:tcW w:w="3788" w:type="dxa"/>
          </w:tcPr>
          <w:p w14:paraId="619F6B39" w14:textId="77777777" w:rsidR="00420FC2" w:rsidRPr="00A40824" w:rsidRDefault="00420FC2" w:rsidP="00E7646A">
            <w:pPr>
              <w:rPr>
                <w:rFonts w:cs="Arial"/>
                <w:b/>
              </w:rPr>
            </w:pPr>
            <w:r w:rsidRPr="00A40824">
              <w:rPr>
                <w:rFonts w:cs="Arial"/>
                <w:b/>
              </w:rPr>
              <w:t>Code géographique</w:t>
            </w:r>
          </w:p>
        </w:tc>
        <w:tc>
          <w:tcPr>
            <w:tcW w:w="10005" w:type="dxa"/>
            <w:gridSpan w:val="3"/>
          </w:tcPr>
          <w:p w14:paraId="3BE14BDD" w14:textId="77777777" w:rsidR="00420FC2" w:rsidRPr="00EB665A" w:rsidRDefault="00420FC2" w:rsidP="0065500D">
            <w:pPr>
              <w:jc w:val="center"/>
              <w:rPr>
                <w:rFonts w:cs="Arial"/>
              </w:rPr>
            </w:pPr>
            <w:r>
              <w:rPr>
                <w:rFonts w:cs="Arial"/>
              </w:rPr>
              <w:t>Code géographique de la mère</w:t>
            </w:r>
          </w:p>
        </w:tc>
      </w:tr>
      <w:tr w:rsidR="00420FC2" w:rsidRPr="00EB665A" w14:paraId="1401503B" w14:textId="77777777" w:rsidTr="00125180">
        <w:tc>
          <w:tcPr>
            <w:tcW w:w="3788" w:type="dxa"/>
            <w:vMerge w:val="restart"/>
            <w:shd w:val="clear" w:color="auto" w:fill="D2EAF1"/>
          </w:tcPr>
          <w:p w14:paraId="1A8CDBA9" w14:textId="7FEDF7EC" w:rsidR="00420FC2" w:rsidRPr="00EB665A" w:rsidRDefault="00420FC2" w:rsidP="00D34FDE">
            <w:pPr>
              <w:jc w:val="left"/>
              <w:rPr>
                <w:rFonts w:cs="Arial"/>
                <w:b/>
              </w:rPr>
            </w:pPr>
            <w:r>
              <w:rPr>
                <w:rFonts w:cs="Arial"/>
                <w:b/>
              </w:rPr>
              <w:t xml:space="preserve">Méthode de dénombrement des naissances d’enfants nés vivants, </w:t>
            </w:r>
            <w:r w:rsidRPr="00CC3642">
              <w:rPr>
                <w:rFonts w:cs="Arial"/>
                <w:b/>
                <w:u w:val="single"/>
              </w:rPr>
              <w:t>avec passage dans l’établissement</w:t>
            </w:r>
          </w:p>
        </w:tc>
        <w:tc>
          <w:tcPr>
            <w:tcW w:w="5002" w:type="dxa"/>
            <w:shd w:val="clear" w:color="auto" w:fill="D2EAF1"/>
          </w:tcPr>
          <w:p w14:paraId="28D3B3D8" w14:textId="77777777" w:rsidR="00420FC2" w:rsidRPr="006B0A50" w:rsidRDefault="00420FC2" w:rsidP="00420FC2">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[CM = 15 </w:t>
            </w:r>
            <w:r w:rsidRPr="000D58B6">
              <w:rPr>
                <w:rFonts w:cs="Arial"/>
                <w:b/>
              </w:rPr>
              <w:t>ET</w:t>
            </w:r>
            <w:r>
              <w:rPr>
                <w:rFonts w:cs="Arial"/>
              </w:rPr>
              <w:t xml:space="preserve"> DP ≠ P95 </w:t>
            </w:r>
            <w:r w:rsidRPr="000D58B6">
              <w:rPr>
                <w:rFonts w:cs="Arial"/>
                <w:i/>
              </w:rPr>
              <w:t>Mort fœtale de cause non précisée</w:t>
            </w:r>
            <w:r>
              <w:rPr>
                <w:rFonts w:cs="Arial"/>
              </w:rPr>
              <w:t xml:space="preserve"> </w:t>
            </w:r>
            <w:r w:rsidRPr="00B945E9">
              <w:rPr>
                <w:rFonts w:cs="Arial"/>
                <w:b/>
              </w:rPr>
              <w:t>ET</w:t>
            </w:r>
            <w:r w:rsidRPr="00B945E9">
              <w:rPr>
                <w:rFonts w:cs="Arial"/>
              </w:rPr>
              <w:t xml:space="preserve"> </w:t>
            </w:r>
            <w:r>
              <w:rPr>
                <w:rFonts w:cs="Arial"/>
              </w:rPr>
              <w:t xml:space="preserve">âge en jours = 0 </w:t>
            </w:r>
            <w:r>
              <w:rPr>
                <w:rFonts w:cs="Arial"/>
                <w:b/>
              </w:rPr>
              <w:t xml:space="preserve">ET </w:t>
            </w:r>
            <w:r w:rsidRPr="00420FC2">
              <w:rPr>
                <w:rFonts w:cs="Arial"/>
              </w:rPr>
              <w:t>mode d’entrée = 8]</w:t>
            </w:r>
          </w:p>
        </w:tc>
        <w:tc>
          <w:tcPr>
            <w:tcW w:w="5003" w:type="dxa"/>
            <w:gridSpan w:val="2"/>
            <w:shd w:val="clear" w:color="auto" w:fill="D2EAF1"/>
          </w:tcPr>
          <w:p w14:paraId="5CA729F4" w14:textId="77777777" w:rsidR="00420FC2" w:rsidRPr="006B0A50" w:rsidRDefault="00420FC2" w:rsidP="00255297">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[CM = 15 </w:t>
            </w:r>
            <w:r w:rsidRPr="000D58B6">
              <w:rPr>
                <w:rFonts w:cs="Arial"/>
                <w:b/>
              </w:rPr>
              <w:t>ET</w:t>
            </w:r>
            <w:r>
              <w:rPr>
                <w:rFonts w:cs="Arial"/>
              </w:rPr>
              <w:t xml:space="preserve"> DP ≠ P95 </w:t>
            </w:r>
            <w:r w:rsidRPr="000D58B6">
              <w:rPr>
                <w:rFonts w:cs="Arial"/>
                <w:i/>
              </w:rPr>
              <w:t>Mort fœtale de cause non précisée</w:t>
            </w:r>
            <w:r>
              <w:rPr>
                <w:rFonts w:cs="Arial"/>
              </w:rPr>
              <w:t xml:space="preserve"> </w:t>
            </w:r>
            <w:r w:rsidRPr="00B945E9">
              <w:rPr>
                <w:rFonts w:cs="Arial"/>
                <w:b/>
              </w:rPr>
              <w:t>ET</w:t>
            </w:r>
            <w:r w:rsidRPr="00B945E9">
              <w:rPr>
                <w:rFonts w:cs="Arial"/>
              </w:rPr>
              <w:t xml:space="preserve"> </w:t>
            </w:r>
            <w:r>
              <w:rPr>
                <w:rFonts w:cs="Arial"/>
              </w:rPr>
              <w:t xml:space="preserve">âge en jours = 0 </w:t>
            </w:r>
            <w:r>
              <w:rPr>
                <w:rFonts w:cs="Arial"/>
                <w:b/>
              </w:rPr>
              <w:t xml:space="preserve">ET </w:t>
            </w:r>
            <w:r w:rsidRPr="00255297">
              <w:rPr>
                <w:rFonts w:cs="Arial"/>
                <w:highlight w:val="yellow"/>
              </w:rPr>
              <w:t>mode d’entrée in (8, N)]</w:t>
            </w:r>
          </w:p>
        </w:tc>
      </w:tr>
      <w:tr w:rsidR="008E513F" w:rsidRPr="00EB665A" w14:paraId="27A80308" w14:textId="77777777" w:rsidTr="00464DA3">
        <w:tc>
          <w:tcPr>
            <w:tcW w:w="3788" w:type="dxa"/>
            <w:vMerge/>
            <w:shd w:val="clear" w:color="auto" w:fill="D2EAF1"/>
          </w:tcPr>
          <w:p w14:paraId="116FB211" w14:textId="77777777" w:rsidR="008E513F" w:rsidRPr="00EB665A" w:rsidRDefault="008E513F" w:rsidP="00E7646A">
            <w:pPr>
              <w:rPr>
                <w:rFonts w:cs="Arial"/>
                <w:b/>
              </w:rPr>
            </w:pPr>
          </w:p>
        </w:tc>
        <w:tc>
          <w:tcPr>
            <w:tcW w:w="10005" w:type="dxa"/>
            <w:gridSpan w:val="3"/>
            <w:shd w:val="clear" w:color="auto" w:fill="D2EAF1"/>
          </w:tcPr>
          <w:p w14:paraId="050EE65C" w14:textId="77777777" w:rsidR="008E513F" w:rsidRPr="006B0A50" w:rsidRDefault="008E513F" w:rsidP="0065500D">
            <w:pPr>
              <w:jc w:val="center"/>
              <w:rPr>
                <w:rFonts w:cs="Arial"/>
              </w:rPr>
            </w:pPr>
            <w:r w:rsidRPr="000D58B6">
              <w:rPr>
                <w:rFonts w:cs="Arial"/>
                <w:u w:val="single"/>
              </w:rPr>
              <w:t>Remarque</w:t>
            </w:r>
            <w:r>
              <w:rPr>
                <w:rFonts w:cs="Arial"/>
              </w:rPr>
              <w:t> : les enfants nés vivants à domicile qui n’ont jamais été hospitalisés ne sont jamais enregistrés dans le PMSI.</w:t>
            </w:r>
          </w:p>
        </w:tc>
      </w:tr>
      <w:tr w:rsidR="00AC7705" w:rsidRPr="00EB665A" w14:paraId="44AF68CD" w14:textId="77777777" w:rsidTr="00125180">
        <w:tc>
          <w:tcPr>
            <w:tcW w:w="3788" w:type="dxa"/>
            <w:shd w:val="clear" w:color="auto" w:fill="D2EAF1"/>
          </w:tcPr>
          <w:p w14:paraId="738918CE" w14:textId="77777777" w:rsidR="00AC7705" w:rsidRPr="00EB665A" w:rsidRDefault="00AC7705" w:rsidP="00255297">
            <w:pPr>
              <w:jc w:val="left"/>
              <w:rPr>
                <w:rFonts w:cs="Arial"/>
                <w:b/>
              </w:rPr>
            </w:pPr>
            <w:r>
              <w:rPr>
                <w:rFonts w:cs="Arial"/>
                <w:b/>
              </w:rPr>
              <w:t xml:space="preserve">Méthode de dénombrement des naissances </w:t>
            </w:r>
            <w:r w:rsidRPr="00CC3642">
              <w:rPr>
                <w:rFonts w:cs="Arial"/>
                <w:b/>
                <w:u w:val="single"/>
              </w:rPr>
              <w:t>hors de l’établissement</w:t>
            </w:r>
            <w:r>
              <w:rPr>
                <w:rFonts w:cs="Arial"/>
                <w:b/>
              </w:rPr>
              <w:t xml:space="preserve"> d’enfants nés vivants</w:t>
            </w:r>
            <w:r w:rsidRPr="00CC3642">
              <w:rPr>
                <w:rFonts w:cs="Arial"/>
                <w:b/>
                <w:u w:val="single"/>
              </w:rPr>
              <w:t>,</w:t>
            </w:r>
            <w:r>
              <w:rPr>
                <w:rFonts w:cs="Arial"/>
                <w:b/>
              </w:rPr>
              <w:t xml:space="preserve"> </w:t>
            </w:r>
            <w:r w:rsidRPr="00CC3642">
              <w:rPr>
                <w:rFonts w:cs="Arial"/>
                <w:b/>
                <w:u w:val="single"/>
              </w:rPr>
              <w:t>avec passage dans l’établissement</w:t>
            </w:r>
          </w:p>
        </w:tc>
        <w:tc>
          <w:tcPr>
            <w:tcW w:w="10005" w:type="dxa"/>
            <w:gridSpan w:val="3"/>
            <w:shd w:val="clear" w:color="auto" w:fill="D2EAF1"/>
          </w:tcPr>
          <w:p w14:paraId="6D897AF0" w14:textId="2C3B7594" w:rsidR="00AC7705" w:rsidRDefault="00AC7705" w:rsidP="00255297">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[CM = 15 </w:t>
            </w:r>
            <w:r w:rsidRPr="00CC3642">
              <w:rPr>
                <w:rFonts w:cs="Arial"/>
                <w:b/>
              </w:rPr>
              <w:t>ET</w:t>
            </w:r>
            <w:r>
              <w:rPr>
                <w:rFonts w:cs="Arial"/>
              </w:rPr>
              <w:t xml:space="preserve"> DP ≠ P95 </w:t>
            </w:r>
            <w:r w:rsidRPr="000D58B6">
              <w:rPr>
                <w:rFonts w:cs="Arial"/>
                <w:i/>
              </w:rPr>
              <w:t>Mort fœtale de cause non précisée</w:t>
            </w:r>
            <w:r>
              <w:rPr>
                <w:rFonts w:cs="Arial"/>
              </w:rPr>
              <w:t xml:space="preserve"> </w:t>
            </w:r>
            <w:r w:rsidRPr="00B945E9">
              <w:rPr>
                <w:rFonts w:cs="Arial"/>
                <w:b/>
              </w:rPr>
              <w:t>ET</w:t>
            </w:r>
            <w:r w:rsidRPr="00B945E9">
              <w:rPr>
                <w:rFonts w:cs="Arial"/>
              </w:rPr>
              <w:t xml:space="preserve"> </w:t>
            </w:r>
            <w:r>
              <w:rPr>
                <w:rFonts w:cs="Arial"/>
              </w:rPr>
              <w:t xml:space="preserve">âge en jours = 0 </w:t>
            </w:r>
            <w:r>
              <w:rPr>
                <w:rFonts w:cs="Arial"/>
                <w:b/>
              </w:rPr>
              <w:t xml:space="preserve">ET </w:t>
            </w:r>
            <w:r>
              <w:rPr>
                <w:rFonts w:cs="Arial"/>
              </w:rPr>
              <w:t xml:space="preserve">mode d’entrée = 8 </w:t>
            </w:r>
            <w:r w:rsidRPr="00CC3642">
              <w:rPr>
                <w:rFonts w:cs="Arial"/>
                <w:b/>
              </w:rPr>
              <w:t>ET</w:t>
            </w:r>
            <w:r>
              <w:rPr>
                <w:rFonts w:cs="Arial"/>
              </w:rPr>
              <w:t xml:space="preserve"> code de la catégorie Z38 </w:t>
            </w:r>
            <w:r w:rsidRPr="00CC3642">
              <w:rPr>
                <w:rFonts w:cs="Arial"/>
                <w:i/>
              </w:rPr>
              <w:t>Enfants nés vivants, selon le lieu de naissance</w:t>
            </w:r>
            <w:r>
              <w:rPr>
                <w:rFonts w:cs="Arial"/>
              </w:rPr>
              <w:t xml:space="preserve"> de la liste (Z38.0, Z38.3, Z38.6) en DP ou DA]</w:t>
            </w:r>
          </w:p>
          <w:p w14:paraId="4E3E3CCD" w14:textId="77777777" w:rsidR="00AC7705" w:rsidRPr="006B0A50" w:rsidRDefault="00AC7705" w:rsidP="00255297">
            <w:pPr>
              <w:jc w:val="center"/>
              <w:rPr>
                <w:rFonts w:cs="Arial"/>
              </w:rPr>
            </w:pPr>
            <w:r w:rsidRPr="000D58B6">
              <w:rPr>
                <w:rFonts w:cs="Arial"/>
                <w:u w:val="single"/>
              </w:rPr>
              <w:t>Remarque</w:t>
            </w:r>
            <w:r>
              <w:rPr>
                <w:rFonts w:cs="Arial"/>
              </w:rPr>
              <w:t> : les enfants nés vivants à domicile qui n’ont jamais été hospitalisés ne sont jamais enregistrés dans le PMSI.</w:t>
            </w:r>
          </w:p>
        </w:tc>
      </w:tr>
      <w:tr w:rsidR="00AC7705" w:rsidRPr="00EB665A" w14:paraId="546845AB" w14:textId="77777777" w:rsidTr="00125180">
        <w:tc>
          <w:tcPr>
            <w:tcW w:w="3788" w:type="dxa"/>
            <w:shd w:val="clear" w:color="auto" w:fill="D2EAF1"/>
          </w:tcPr>
          <w:p w14:paraId="185462A2" w14:textId="77777777" w:rsidR="00AC7705" w:rsidRPr="00EB665A" w:rsidRDefault="00AC7705" w:rsidP="008570A4">
            <w:pPr>
              <w:jc w:val="left"/>
              <w:rPr>
                <w:rFonts w:cs="Arial"/>
                <w:b/>
              </w:rPr>
            </w:pPr>
            <w:r>
              <w:rPr>
                <w:rFonts w:cs="Arial"/>
                <w:b/>
              </w:rPr>
              <w:lastRenderedPageBreak/>
              <w:t xml:space="preserve">Méthode de dénombrement des naissances </w:t>
            </w:r>
            <w:r>
              <w:rPr>
                <w:rFonts w:cs="Arial"/>
                <w:b/>
                <w:u w:val="single"/>
              </w:rPr>
              <w:t>dans</w:t>
            </w:r>
            <w:r w:rsidRPr="00CC3642">
              <w:rPr>
                <w:rFonts w:cs="Arial"/>
                <w:b/>
                <w:u w:val="single"/>
              </w:rPr>
              <w:t xml:space="preserve"> l’établissement</w:t>
            </w:r>
            <w:r>
              <w:rPr>
                <w:rFonts w:cs="Arial"/>
                <w:b/>
              </w:rPr>
              <w:t xml:space="preserve"> d’enfants nés vivants </w:t>
            </w:r>
          </w:p>
        </w:tc>
        <w:tc>
          <w:tcPr>
            <w:tcW w:w="5002" w:type="dxa"/>
            <w:shd w:val="clear" w:color="auto" w:fill="D2EAF1"/>
          </w:tcPr>
          <w:p w14:paraId="78589260" w14:textId="105FC8E1" w:rsidR="00AC7705" w:rsidRPr="006B0A50" w:rsidRDefault="00AC7705" w:rsidP="00AC7705">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[CM = 15 </w:t>
            </w:r>
            <w:r w:rsidRPr="00CC3642">
              <w:rPr>
                <w:rFonts w:cs="Arial"/>
                <w:b/>
              </w:rPr>
              <w:t>ET</w:t>
            </w:r>
            <w:r>
              <w:rPr>
                <w:rFonts w:cs="Arial"/>
              </w:rPr>
              <w:t xml:space="preserve"> DP ≠ P95 </w:t>
            </w:r>
            <w:r w:rsidRPr="000D58B6">
              <w:rPr>
                <w:rFonts w:cs="Arial"/>
                <w:i/>
              </w:rPr>
              <w:t>Mort fœtale de cause non précisée</w:t>
            </w:r>
            <w:r>
              <w:rPr>
                <w:rFonts w:cs="Arial"/>
              </w:rPr>
              <w:t xml:space="preserve"> </w:t>
            </w:r>
            <w:r w:rsidRPr="00B945E9">
              <w:rPr>
                <w:rFonts w:cs="Arial"/>
                <w:b/>
              </w:rPr>
              <w:t>ET</w:t>
            </w:r>
            <w:r w:rsidRPr="00B945E9">
              <w:rPr>
                <w:rFonts w:cs="Arial"/>
              </w:rPr>
              <w:t xml:space="preserve"> </w:t>
            </w:r>
            <w:r>
              <w:rPr>
                <w:rFonts w:cs="Arial"/>
              </w:rPr>
              <w:t xml:space="preserve">âge en jours = 0 </w:t>
            </w:r>
            <w:r>
              <w:rPr>
                <w:rFonts w:cs="Arial"/>
                <w:b/>
              </w:rPr>
              <w:t xml:space="preserve">ET </w:t>
            </w:r>
            <w:r>
              <w:rPr>
                <w:rFonts w:cs="Arial"/>
              </w:rPr>
              <w:t xml:space="preserve">mode d’entrée = 8 </w:t>
            </w:r>
            <w:r w:rsidRPr="00CC3642">
              <w:rPr>
                <w:rFonts w:cs="Arial"/>
                <w:b/>
              </w:rPr>
              <w:t>ET</w:t>
            </w:r>
            <w:r>
              <w:rPr>
                <w:rFonts w:cs="Arial"/>
              </w:rPr>
              <w:t xml:space="preserve"> code de la catégorie Z38 </w:t>
            </w:r>
            <w:r w:rsidRPr="00CC3642">
              <w:rPr>
                <w:rFonts w:cs="Arial"/>
                <w:i/>
              </w:rPr>
              <w:t>Enfants nés vivants, selon le lieu de naissance</w:t>
            </w:r>
            <w:r>
              <w:rPr>
                <w:rFonts w:cs="Arial"/>
              </w:rPr>
              <w:t xml:space="preserve"> de la liste (Z38.1, Z38.4, Z38.7) en DP ou DA]</w:t>
            </w:r>
          </w:p>
        </w:tc>
        <w:tc>
          <w:tcPr>
            <w:tcW w:w="5003" w:type="dxa"/>
            <w:gridSpan w:val="2"/>
            <w:shd w:val="clear" w:color="auto" w:fill="D2EAF1"/>
          </w:tcPr>
          <w:p w14:paraId="78F46F8C" w14:textId="283FEA11" w:rsidR="00AC7705" w:rsidRPr="006B0A50" w:rsidRDefault="00AC7705" w:rsidP="0065500D">
            <w:pPr>
              <w:jc w:val="center"/>
              <w:rPr>
                <w:rFonts w:cs="Arial"/>
              </w:rPr>
            </w:pPr>
            <w:r w:rsidRPr="006B0A50">
              <w:rPr>
                <w:rFonts w:cs="Arial"/>
              </w:rPr>
              <w:t xml:space="preserve">Nombre de </w:t>
            </w:r>
            <w:r>
              <w:rPr>
                <w:rFonts w:cs="Arial"/>
              </w:rPr>
              <w:t>RSA</w:t>
            </w:r>
            <w:r w:rsidRPr="006B0A50">
              <w:rPr>
                <w:rFonts w:cs="Arial"/>
              </w:rPr>
              <w:t xml:space="preserve"> avec</w:t>
            </w:r>
            <w:r>
              <w:rPr>
                <w:rFonts w:cs="Arial"/>
              </w:rPr>
              <w:t xml:space="preserve"> [CM = 15 </w:t>
            </w:r>
            <w:r w:rsidRPr="00CC3642">
              <w:rPr>
                <w:rFonts w:cs="Arial"/>
                <w:b/>
              </w:rPr>
              <w:t>ET</w:t>
            </w:r>
            <w:r>
              <w:rPr>
                <w:rFonts w:cs="Arial"/>
              </w:rPr>
              <w:t xml:space="preserve"> DP ≠ P95 </w:t>
            </w:r>
            <w:r w:rsidRPr="000D58B6">
              <w:rPr>
                <w:rFonts w:cs="Arial"/>
                <w:i/>
              </w:rPr>
              <w:t>Mort fœtale de cause non précisée</w:t>
            </w:r>
            <w:r>
              <w:rPr>
                <w:rFonts w:cs="Arial"/>
              </w:rPr>
              <w:t xml:space="preserve"> </w:t>
            </w:r>
            <w:r w:rsidRPr="00B945E9">
              <w:rPr>
                <w:rFonts w:cs="Arial"/>
                <w:b/>
              </w:rPr>
              <w:t>ET</w:t>
            </w:r>
            <w:r w:rsidRPr="00B945E9">
              <w:rPr>
                <w:rFonts w:cs="Arial"/>
              </w:rPr>
              <w:t xml:space="preserve"> </w:t>
            </w:r>
            <w:r>
              <w:rPr>
                <w:rFonts w:cs="Arial"/>
              </w:rPr>
              <w:t xml:space="preserve">âge en jours = 0 </w:t>
            </w:r>
            <w:r>
              <w:rPr>
                <w:rFonts w:cs="Arial"/>
                <w:b/>
              </w:rPr>
              <w:t xml:space="preserve">ET </w:t>
            </w:r>
            <w:r>
              <w:rPr>
                <w:rFonts w:cs="Arial"/>
              </w:rPr>
              <w:t xml:space="preserve">mode d’entrée = </w:t>
            </w:r>
            <w:r w:rsidRPr="00255297">
              <w:rPr>
                <w:rFonts w:cs="Arial"/>
                <w:strike/>
                <w:highlight w:val="yellow"/>
              </w:rPr>
              <w:t>8</w:t>
            </w:r>
            <w:r w:rsidRPr="00255297">
              <w:rPr>
                <w:rFonts w:cs="Arial"/>
                <w:highlight w:val="yellow"/>
              </w:rPr>
              <w:t xml:space="preserve"> N</w:t>
            </w:r>
            <w:r>
              <w:rPr>
                <w:rFonts w:cs="Arial"/>
              </w:rPr>
              <w:t xml:space="preserve"> </w:t>
            </w:r>
            <w:r w:rsidRPr="00CC3642">
              <w:rPr>
                <w:rFonts w:cs="Arial"/>
                <w:b/>
              </w:rPr>
              <w:t>ET</w:t>
            </w:r>
            <w:r>
              <w:rPr>
                <w:rFonts w:cs="Arial"/>
              </w:rPr>
              <w:t xml:space="preserve"> code de la catégorie Z38 </w:t>
            </w:r>
            <w:r w:rsidRPr="00CC3642">
              <w:rPr>
                <w:rFonts w:cs="Arial"/>
                <w:i/>
              </w:rPr>
              <w:t>Enfants nés vivants, selon le lieu de naissance</w:t>
            </w:r>
            <w:r>
              <w:rPr>
                <w:rFonts w:cs="Arial"/>
              </w:rPr>
              <w:t xml:space="preserve"> de la liste (Z38.1, Z38.4, Z38.7) en DP ou DA]</w:t>
            </w:r>
          </w:p>
        </w:tc>
      </w:tr>
    </w:tbl>
    <w:p w14:paraId="3F459C0B" w14:textId="77777777" w:rsidR="00E36106" w:rsidRDefault="00E36106" w:rsidP="0011140B"/>
    <w:p w14:paraId="6C80338D" w14:textId="77777777" w:rsidR="00E36106" w:rsidRDefault="00E36106">
      <w:pPr>
        <w:spacing w:before="0" w:line="240" w:lineRule="auto"/>
        <w:jc w:val="left"/>
      </w:pPr>
      <w:r>
        <w:br w:type="page"/>
      </w:r>
    </w:p>
    <w:p w14:paraId="0D469519" w14:textId="77777777" w:rsidR="00E36106" w:rsidRPr="00674E29" w:rsidRDefault="00E36106" w:rsidP="003646B3">
      <w:pPr>
        <w:pStyle w:val="Titre1"/>
        <w:numPr>
          <w:ilvl w:val="0"/>
          <w:numId w:val="0"/>
        </w:numPr>
      </w:pPr>
      <w:r>
        <w:lastRenderedPageBreak/>
        <w:t>Enfants nés sans vie (mort-nés)</w:t>
      </w:r>
    </w:p>
    <w:tbl>
      <w:tblPr>
        <w:tblStyle w:val="Grilledutableau"/>
        <w:tblW w:w="1379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788"/>
        <w:gridCol w:w="5002"/>
        <w:gridCol w:w="5003"/>
      </w:tblGrid>
      <w:tr w:rsidR="00F423CC" w:rsidRPr="00EB665A" w14:paraId="361AEDB0" w14:textId="77777777" w:rsidTr="00125180">
        <w:tc>
          <w:tcPr>
            <w:tcW w:w="3788" w:type="dxa"/>
          </w:tcPr>
          <w:p w14:paraId="67D290B5" w14:textId="77777777" w:rsidR="00F423CC" w:rsidRPr="00EB665A" w:rsidRDefault="00F423CC" w:rsidP="00E7646A">
            <w:pPr>
              <w:rPr>
                <w:rFonts w:cs="Arial"/>
              </w:rPr>
            </w:pPr>
          </w:p>
        </w:tc>
        <w:tc>
          <w:tcPr>
            <w:tcW w:w="5002" w:type="dxa"/>
          </w:tcPr>
          <w:p w14:paraId="14066B8A" w14:textId="77777777" w:rsidR="00F423CC" w:rsidRPr="00EB665A" w:rsidRDefault="00F423CC" w:rsidP="00F423CC">
            <w:pPr>
              <w:jc w:val="center"/>
              <w:rPr>
                <w:rFonts w:cs="Arial"/>
                <w:b/>
              </w:rPr>
            </w:pPr>
            <w:r>
              <w:rPr>
                <w:rFonts w:cs="Arial"/>
                <w:b/>
              </w:rPr>
              <w:t>V11d-V2018</w:t>
            </w:r>
          </w:p>
        </w:tc>
        <w:tc>
          <w:tcPr>
            <w:tcW w:w="5003" w:type="dxa"/>
          </w:tcPr>
          <w:p w14:paraId="5558434E" w14:textId="77777777" w:rsidR="00F423CC" w:rsidRPr="00EB665A" w:rsidRDefault="00F423CC" w:rsidP="00F423CC">
            <w:pPr>
              <w:jc w:val="center"/>
              <w:rPr>
                <w:rFonts w:cs="Arial"/>
                <w:b/>
              </w:rPr>
            </w:pPr>
            <w:r>
              <w:rPr>
                <w:rFonts w:cs="Arial"/>
                <w:b/>
              </w:rPr>
              <w:t>V2019</w:t>
            </w:r>
          </w:p>
        </w:tc>
      </w:tr>
      <w:tr w:rsidR="00F423CC" w:rsidRPr="00EB665A" w14:paraId="63EBBE22" w14:textId="77777777" w:rsidTr="00125180">
        <w:tc>
          <w:tcPr>
            <w:tcW w:w="3788" w:type="dxa"/>
          </w:tcPr>
          <w:p w14:paraId="421D576C" w14:textId="77777777" w:rsidR="00F423CC" w:rsidRPr="00FF2C2C" w:rsidRDefault="00F423CC" w:rsidP="00E7646A">
            <w:pPr>
              <w:rPr>
                <w:rFonts w:cs="Arial"/>
                <w:b/>
              </w:rPr>
            </w:pPr>
            <w:r w:rsidRPr="00FF2C2C">
              <w:rPr>
                <w:rFonts w:cs="Arial"/>
                <w:b/>
              </w:rPr>
              <w:t>Production d’un RUM</w:t>
            </w:r>
          </w:p>
        </w:tc>
        <w:tc>
          <w:tcPr>
            <w:tcW w:w="10005" w:type="dxa"/>
            <w:gridSpan w:val="2"/>
          </w:tcPr>
          <w:p w14:paraId="7AAFA5F1" w14:textId="77777777" w:rsidR="00F423CC" w:rsidRDefault="00F423CC" w:rsidP="00FF2C2C">
            <w:pPr>
              <w:jc w:val="center"/>
              <w:rPr>
                <w:rFonts w:cs="Arial"/>
              </w:rPr>
            </w:pPr>
            <w:r>
              <w:rPr>
                <w:rFonts w:cs="Arial"/>
              </w:rPr>
              <w:t>Si poids de naissance ≥ 500 grammes ou terme ≥ 22 SA révolues (produit d’IMG ou non), que la naissance ait eu lieu dans l’établissement ou bien à domicile de manière impromptue ou bien pendant le trajet vers la maternité</w:t>
            </w:r>
          </w:p>
          <w:p w14:paraId="3F7E1B57" w14:textId="77777777" w:rsidR="00F423CC" w:rsidRPr="004B04FC" w:rsidRDefault="00F423CC" w:rsidP="00FF2C2C">
            <w:pPr>
              <w:jc w:val="center"/>
              <w:rPr>
                <w:rFonts w:cs="Arial"/>
              </w:rPr>
            </w:pPr>
            <w:r w:rsidRPr="0076330C">
              <w:rPr>
                <w:rFonts w:cs="Arial"/>
                <w:u w:val="single"/>
              </w:rPr>
              <w:t>Remarque</w:t>
            </w:r>
            <w:r>
              <w:rPr>
                <w:rFonts w:cs="Arial"/>
              </w:rPr>
              <w:t> : seuls les mort-nés dont la mère a accouché à domicile de manière délibérée et n’a jamais été hospitalisée suite à son accouchement ne sont pas enregistrés dans le PMSI.</w:t>
            </w:r>
          </w:p>
        </w:tc>
      </w:tr>
      <w:tr w:rsidR="00F423CC" w:rsidRPr="00EB665A" w14:paraId="49D01955" w14:textId="77777777" w:rsidTr="00125180">
        <w:tc>
          <w:tcPr>
            <w:tcW w:w="3788" w:type="dxa"/>
          </w:tcPr>
          <w:p w14:paraId="65E9FCE9" w14:textId="77777777" w:rsidR="00F423CC" w:rsidRPr="00FF2C2C" w:rsidRDefault="00F423CC" w:rsidP="00E7646A">
            <w:pPr>
              <w:rPr>
                <w:rFonts w:cs="Arial"/>
                <w:b/>
              </w:rPr>
            </w:pPr>
            <w:r>
              <w:rPr>
                <w:rFonts w:cs="Arial"/>
                <w:b/>
              </w:rPr>
              <w:t>Diagnostic p</w:t>
            </w:r>
            <w:r w:rsidRPr="00FF2C2C">
              <w:rPr>
                <w:rFonts w:cs="Arial"/>
                <w:b/>
              </w:rPr>
              <w:t>rincipal (DP)</w:t>
            </w:r>
          </w:p>
        </w:tc>
        <w:tc>
          <w:tcPr>
            <w:tcW w:w="5002" w:type="dxa"/>
          </w:tcPr>
          <w:p w14:paraId="5C985953" w14:textId="77777777" w:rsidR="00F423CC" w:rsidRPr="00EB665A" w:rsidRDefault="00F423CC" w:rsidP="00F423CC">
            <w:pPr>
              <w:jc w:val="center"/>
              <w:rPr>
                <w:rFonts w:cs="Arial"/>
              </w:rPr>
            </w:pPr>
            <w:r w:rsidRPr="00F423CC">
              <w:rPr>
                <w:rFonts w:cs="Arial"/>
                <w:b/>
              </w:rPr>
              <w:t>Par convention</w:t>
            </w:r>
            <w:r w:rsidRPr="00F423CC">
              <w:rPr>
                <w:rFonts w:cs="Arial"/>
              </w:rPr>
              <w:t xml:space="preserve"> code P95 </w:t>
            </w:r>
            <w:r w:rsidRPr="00F423CC">
              <w:rPr>
                <w:rFonts w:cs="Arial"/>
                <w:i/>
              </w:rPr>
              <w:t>Mort fœtale de cause non précisée</w:t>
            </w:r>
          </w:p>
        </w:tc>
        <w:tc>
          <w:tcPr>
            <w:tcW w:w="5003" w:type="dxa"/>
          </w:tcPr>
          <w:p w14:paraId="5BA7A775" w14:textId="7AE77B0E" w:rsidR="00F423CC" w:rsidRPr="00EB665A" w:rsidRDefault="00F423CC" w:rsidP="008F33B0">
            <w:pPr>
              <w:jc w:val="center"/>
              <w:rPr>
                <w:rFonts w:cs="Arial"/>
              </w:rPr>
            </w:pPr>
            <w:r w:rsidRPr="00F423CC">
              <w:rPr>
                <w:rFonts w:cs="Arial"/>
                <w:b/>
              </w:rPr>
              <w:t>Par convention</w:t>
            </w:r>
            <w:r w:rsidRPr="00D9013E">
              <w:rPr>
                <w:rFonts w:cs="Arial"/>
                <w:highlight w:val="yellow"/>
              </w:rPr>
              <w:t xml:space="preserve"> code</w:t>
            </w:r>
            <w:r w:rsidR="00D34FDE">
              <w:rPr>
                <w:rFonts w:cs="Arial"/>
                <w:highlight w:val="yellow"/>
              </w:rPr>
              <w:t xml:space="preserve"> </w:t>
            </w:r>
            <w:r w:rsidRPr="00D9013E">
              <w:rPr>
                <w:rFonts w:cs="Arial"/>
                <w:highlight w:val="yellow"/>
              </w:rPr>
              <w:t xml:space="preserve">de la catégorie P95 </w:t>
            </w:r>
            <w:r w:rsidRPr="00D9013E">
              <w:rPr>
                <w:rFonts w:cs="Arial"/>
                <w:i/>
                <w:highlight w:val="yellow"/>
              </w:rPr>
              <w:t>Mort fœtale</w:t>
            </w:r>
            <w:r w:rsidR="00D254EB">
              <w:rPr>
                <w:rFonts w:cs="Arial"/>
                <w:i/>
                <w:highlight w:val="yellow"/>
              </w:rPr>
              <w:t xml:space="preserve"> (de cause non précisée)</w:t>
            </w:r>
            <w:r w:rsidRPr="00D9013E">
              <w:rPr>
                <w:rFonts w:cs="Arial"/>
                <w:i/>
                <w:highlight w:val="yellow"/>
              </w:rPr>
              <w:t xml:space="preserve"> </w:t>
            </w:r>
          </w:p>
        </w:tc>
      </w:tr>
      <w:tr w:rsidR="00E36106" w:rsidRPr="00EB665A" w14:paraId="00E45EC4" w14:textId="77777777" w:rsidTr="00464DA3">
        <w:tc>
          <w:tcPr>
            <w:tcW w:w="3788" w:type="dxa"/>
            <w:vMerge w:val="restart"/>
          </w:tcPr>
          <w:p w14:paraId="4F68A5F3" w14:textId="77777777" w:rsidR="00E36106" w:rsidRPr="00FF2C2C" w:rsidRDefault="00E36106" w:rsidP="00FF2C2C">
            <w:pPr>
              <w:rPr>
                <w:rFonts w:cs="Arial"/>
                <w:b/>
              </w:rPr>
            </w:pPr>
            <w:r w:rsidRPr="00FF2C2C">
              <w:rPr>
                <w:rFonts w:cs="Arial"/>
                <w:b/>
              </w:rPr>
              <w:t xml:space="preserve">Diagnostic </w:t>
            </w:r>
            <w:r w:rsidR="00FF2C2C">
              <w:rPr>
                <w:rFonts w:cs="Arial"/>
                <w:b/>
              </w:rPr>
              <w:t>a</w:t>
            </w:r>
            <w:r w:rsidRPr="00FF2C2C">
              <w:rPr>
                <w:rFonts w:cs="Arial"/>
                <w:b/>
              </w:rPr>
              <w:t>ssocié (DA)</w:t>
            </w:r>
          </w:p>
        </w:tc>
        <w:tc>
          <w:tcPr>
            <w:tcW w:w="10005" w:type="dxa"/>
            <w:gridSpan w:val="2"/>
          </w:tcPr>
          <w:p w14:paraId="7CB32D78" w14:textId="77777777" w:rsidR="00E36106" w:rsidRPr="00EB665A" w:rsidRDefault="00F65CF0" w:rsidP="00FF2C2C">
            <w:pPr>
              <w:jc w:val="center"/>
              <w:rPr>
                <w:rFonts w:cs="Arial"/>
              </w:rPr>
            </w:pPr>
            <w:r>
              <w:rPr>
                <w:rFonts w:cs="Arial"/>
              </w:rPr>
              <w:t xml:space="preserve">Code CIM-10 </w:t>
            </w:r>
            <w:r w:rsidR="00FF2C2C">
              <w:rPr>
                <w:rFonts w:cs="Arial"/>
              </w:rPr>
              <w:t>correspondant à</w:t>
            </w:r>
            <w:r>
              <w:rPr>
                <w:rFonts w:cs="Arial"/>
              </w:rPr>
              <w:t xml:space="preserve"> la cause de la mort</w:t>
            </w:r>
          </w:p>
        </w:tc>
      </w:tr>
      <w:tr w:rsidR="00E36106" w:rsidRPr="00EB665A" w14:paraId="4BA34D89" w14:textId="77777777" w:rsidTr="00464DA3">
        <w:tc>
          <w:tcPr>
            <w:tcW w:w="3788" w:type="dxa"/>
            <w:vMerge/>
          </w:tcPr>
          <w:p w14:paraId="54143694" w14:textId="77777777" w:rsidR="00E36106" w:rsidRPr="00FF2C2C" w:rsidRDefault="00E36106" w:rsidP="00E7646A">
            <w:pPr>
              <w:rPr>
                <w:rFonts w:cs="Arial"/>
                <w:b/>
              </w:rPr>
            </w:pPr>
          </w:p>
        </w:tc>
        <w:tc>
          <w:tcPr>
            <w:tcW w:w="5002" w:type="dxa"/>
          </w:tcPr>
          <w:p w14:paraId="267EC082" w14:textId="77777777" w:rsidR="00E36106" w:rsidRPr="00F423CC" w:rsidRDefault="00F423CC" w:rsidP="0065500D">
            <w:pPr>
              <w:jc w:val="center"/>
              <w:rPr>
                <w:rFonts w:cs="Arial"/>
              </w:rPr>
            </w:pPr>
            <w:r w:rsidRPr="00F423CC">
              <w:rPr>
                <w:rFonts w:cs="Arial"/>
                <w:b/>
              </w:rPr>
              <w:t>Par convention</w:t>
            </w:r>
            <w:r w:rsidRPr="00F423CC">
              <w:rPr>
                <w:rFonts w:cs="Arial"/>
              </w:rPr>
              <w:t xml:space="preserve"> code P96.4 </w:t>
            </w:r>
            <w:r w:rsidRPr="00F423CC">
              <w:rPr>
                <w:rFonts w:cs="Arial"/>
                <w:i/>
              </w:rPr>
              <w:t xml:space="preserve">Interruption de la grossesse, fœtus et nouveau-né </w:t>
            </w:r>
            <w:r w:rsidRPr="00F423CC">
              <w:rPr>
                <w:rFonts w:cs="Arial"/>
              </w:rPr>
              <w:t>pour les produits d’IMG</w:t>
            </w:r>
          </w:p>
        </w:tc>
        <w:tc>
          <w:tcPr>
            <w:tcW w:w="5003" w:type="dxa"/>
          </w:tcPr>
          <w:p w14:paraId="67ABFA04" w14:textId="77777777" w:rsidR="00E36106" w:rsidRPr="00D9013E" w:rsidRDefault="00F65CF0" w:rsidP="0065500D">
            <w:pPr>
              <w:jc w:val="center"/>
              <w:rPr>
                <w:rFonts w:cs="Arial"/>
                <w:strike/>
              </w:rPr>
            </w:pPr>
            <w:r w:rsidRPr="00D9013E">
              <w:rPr>
                <w:rFonts w:cs="Arial"/>
                <w:b/>
                <w:strike/>
                <w:highlight w:val="yellow"/>
              </w:rPr>
              <w:t>Par convention</w:t>
            </w:r>
            <w:r w:rsidRPr="00D9013E">
              <w:rPr>
                <w:rFonts w:cs="Arial"/>
                <w:strike/>
                <w:highlight w:val="yellow"/>
              </w:rPr>
              <w:t xml:space="preserve"> code P96.4 </w:t>
            </w:r>
            <w:r w:rsidRPr="00D9013E">
              <w:rPr>
                <w:rFonts w:cs="Arial"/>
                <w:i/>
                <w:strike/>
                <w:highlight w:val="yellow"/>
              </w:rPr>
              <w:t xml:space="preserve">Interruption de la grossesse, fœtus et nouveau-né </w:t>
            </w:r>
            <w:r w:rsidRPr="00D9013E">
              <w:rPr>
                <w:rFonts w:cs="Arial"/>
                <w:strike/>
                <w:highlight w:val="yellow"/>
              </w:rPr>
              <w:t>pour les produits d’IMG</w:t>
            </w:r>
          </w:p>
        </w:tc>
      </w:tr>
      <w:tr w:rsidR="00E36106" w:rsidRPr="00EB665A" w14:paraId="6A1BA45E" w14:textId="77777777" w:rsidTr="00464DA3">
        <w:tc>
          <w:tcPr>
            <w:tcW w:w="3788" w:type="dxa"/>
          </w:tcPr>
          <w:p w14:paraId="52E251B1" w14:textId="77777777" w:rsidR="00E36106" w:rsidRPr="00FF2C2C" w:rsidRDefault="00FF2C2C" w:rsidP="00E7646A">
            <w:pPr>
              <w:rPr>
                <w:rFonts w:cs="Arial"/>
                <w:b/>
              </w:rPr>
            </w:pPr>
            <w:r>
              <w:rPr>
                <w:rFonts w:cs="Arial"/>
                <w:b/>
              </w:rPr>
              <w:t>Age g</w:t>
            </w:r>
            <w:r w:rsidR="00E36106" w:rsidRPr="00FF2C2C">
              <w:rPr>
                <w:rFonts w:cs="Arial"/>
                <w:b/>
              </w:rPr>
              <w:t>estationnel (AG)</w:t>
            </w:r>
          </w:p>
        </w:tc>
        <w:tc>
          <w:tcPr>
            <w:tcW w:w="10005" w:type="dxa"/>
            <w:gridSpan w:val="2"/>
          </w:tcPr>
          <w:p w14:paraId="4F64D3BC" w14:textId="77777777" w:rsidR="00E36106" w:rsidRPr="00EB665A" w:rsidRDefault="00F65CF0" w:rsidP="0065500D">
            <w:pPr>
              <w:jc w:val="center"/>
              <w:rPr>
                <w:rFonts w:cs="Arial"/>
              </w:rPr>
            </w:pPr>
            <w:r>
              <w:rPr>
                <w:rFonts w:cs="Arial"/>
              </w:rPr>
              <w:t>A la date de naissance de l’enfant mort-né</w:t>
            </w:r>
          </w:p>
        </w:tc>
      </w:tr>
      <w:tr w:rsidR="00E36106" w:rsidRPr="00EB665A" w14:paraId="5DF34D8F" w14:textId="77777777" w:rsidTr="00464DA3">
        <w:tc>
          <w:tcPr>
            <w:tcW w:w="3788" w:type="dxa"/>
          </w:tcPr>
          <w:p w14:paraId="417D9885" w14:textId="77777777" w:rsidR="00E36106" w:rsidRPr="00FF2C2C" w:rsidRDefault="00E36106" w:rsidP="00E7646A">
            <w:pPr>
              <w:rPr>
                <w:rFonts w:cs="Arial"/>
                <w:b/>
              </w:rPr>
            </w:pPr>
            <w:r w:rsidRPr="00FF2C2C">
              <w:rPr>
                <w:rFonts w:cs="Arial"/>
                <w:b/>
              </w:rPr>
              <w:t>Poids</w:t>
            </w:r>
          </w:p>
        </w:tc>
        <w:tc>
          <w:tcPr>
            <w:tcW w:w="10005" w:type="dxa"/>
            <w:gridSpan w:val="2"/>
          </w:tcPr>
          <w:p w14:paraId="0A50EF26" w14:textId="77777777" w:rsidR="00E36106" w:rsidRPr="00EB665A" w:rsidRDefault="00F65CF0" w:rsidP="00FF2C2C">
            <w:pPr>
              <w:jc w:val="center"/>
              <w:rPr>
                <w:rFonts w:cs="Arial"/>
              </w:rPr>
            </w:pPr>
            <w:r>
              <w:rPr>
                <w:rFonts w:cs="Arial"/>
              </w:rPr>
              <w:t xml:space="preserve">Poids </w:t>
            </w:r>
            <w:r w:rsidR="00FF2C2C">
              <w:rPr>
                <w:rFonts w:cs="Arial"/>
              </w:rPr>
              <w:t>à l’entrée dans l’UM</w:t>
            </w:r>
          </w:p>
        </w:tc>
      </w:tr>
      <w:tr w:rsidR="00FD6F97" w:rsidRPr="00EB665A" w14:paraId="1BE68E98" w14:textId="77777777" w:rsidTr="00125180">
        <w:tc>
          <w:tcPr>
            <w:tcW w:w="3788" w:type="dxa"/>
          </w:tcPr>
          <w:p w14:paraId="59F34F19" w14:textId="77777777" w:rsidR="00FD6F97" w:rsidRPr="00FF2C2C" w:rsidRDefault="00FD6F97" w:rsidP="00FF2C2C">
            <w:pPr>
              <w:rPr>
                <w:rFonts w:cs="Arial"/>
                <w:b/>
              </w:rPr>
            </w:pPr>
            <w:r w:rsidRPr="00FF2C2C">
              <w:rPr>
                <w:rFonts w:cs="Arial"/>
                <w:b/>
              </w:rPr>
              <w:t>Numéro d’</w:t>
            </w:r>
            <w:r>
              <w:rPr>
                <w:rFonts w:cs="Arial"/>
                <w:b/>
              </w:rPr>
              <w:t>unité médicale (</w:t>
            </w:r>
            <w:r w:rsidRPr="00FF2C2C">
              <w:rPr>
                <w:rFonts w:cs="Arial"/>
                <w:b/>
              </w:rPr>
              <w:t>UM</w:t>
            </w:r>
            <w:r>
              <w:rPr>
                <w:rFonts w:cs="Arial"/>
                <w:b/>
              </w:rPr>
              <w:t>)</w:t>
            </w:r>
          </w:p>
        </w:tc>
        <w:tc>
          <w:tcPr>
            <w:tcW w:w="10005" w:type="dxa"/>
            <w:gridSpan w:val="2"/>
          </w:tcPr>
          <w:p w14:paraId="662E5E5A" w14:textId="77777777" w:rsidR="00FD6F97" w:rsidRPr="00EB665A" w:rsidRDefault="00FD6F97" w:rsidP="0065500D">
            <w:pPr>
              <w:jc w:val="center"/>
              <w:rPr>
                <w:rFonts w:cs="Arial"/>
              </w:rPr>
            </w:pPr>
            <w:r>
              <w:rPr>
                <w:rFonts w:cs="Arial"/>
              </w:rPr>
              <w:t>Numéro de l’UM de la mère</w:t>
            </w:r>
          </w:p>
        </w:tc>
      </w:tr>
      <w:tr w:rsidR="00FD6F97" w:rsidRPr="00EB665A" w14:paraId="1EBB334B" w14:textId="77777777" w:rsidTr="00125180">
        <w:tc>
          <w:tcPr>
            <w:tcW w:w="3788" w:type="dxa"/>
          </w:tcPr>
          <w:p w14:paraId="76F92645" w14:textId="77777777" w:rsidR="00FD6F97" w:rsidRPr="00FF2C2C" w:rsidRDefault="00FD6F97" w:rsidP="00E7646A">
            <w:pPr>
              <w:rPr>
                <w:rFonts w:cs="Arial"/>
                <w:b/>
              </w:rPr>
            </w:pPr>
            <w:r w:rsidRPr="00FF2C2C">
              <w:rPr>
                <w:rFonts w:cs="Arial"/>
                <w:b/>
              </w:rPr>
              <w:t>Date d’entrée</w:t>
            </w:r>
          </w:p>
        </w:tc>
        <w:tc>
          <w:tcPr>
            <w:tcW w:w="10005" w:type="dxa"/>
            <w:gridSpan w:val="2"/>
          </w:tcPr>
          <w:p w14:paraId="4F3E2917" w14:textId="1D5F7CEA" w:rsidR="00FD6F97" w:rsidRPr="00EB665A" w:rsidRDefault="00FD6F97" w:rsidP="0065500D">
            <w:pPr>
              <w:jc w:val="center"/>
              <w:rPr>
                <w:rFonts w:cs="Arial"/>
              </w:rPr>
            </w:pPr>
            <w:r>
              <w:rPr>
                <w:rFonts w:cs="Arial"/>
              </w:rPr>
              <w:t>Date de naissance du mort-né</w:t>
            </w:r>
          </w:p>
        </w:tc>
      </w:tr>
      <w:tr w:rsidR="008F33B0" w:rsidRPr="00EB665A" w14:paraId="6ED30740" w14:textId="77777777" w:rsidTr="002D7828">
        <w:tc>
          <w:tcPr>
            <w:tcW w:w="3788" w:type="dxa"/>
          </w:tcPr>
          <w:p w14:paraId="0EAB9938" w14:textId="77777777" w:rsidR="008F33B0" w:rsidRPr="00FF2C2C" w:rsidRDefault="008F33B0" w:rsidP="00E7646A">
            <w:pPr>
              <w:rPr>
                <w:rFonts w:cs="Arial"/>
                <w:b/>
              </w:rPr>
            </w:pPr>
            <w:r w:rsidRPr="00FF2C2C">
              <w:rPr>
                <w:rFonts w:cs="Arial"/>
                <w:b/>
              </w:rPr>
              <w:t>Mode d’entrée</w:t>
            </w:r>
          </w:p>
        </w:tc>
        <w:tc>
          <w:tcPr>
            <w:tcW w:w="5002" w:type="dxa"/>
          </w:tcPr>
          <w:p w14:paraId="62D97151" w14:textId="0768CF17" w:rsidR="008F33B0" w:rsidRPr="00EB665A" w:rsidRDefault="008F33B0" w:rsidP="00D34FDE">
            <w:pPr>
              <w:jc w:val="center"/>
              <w:rPr>
                <w:rFonts w:cs="Arial"/>
              </w:rPr>
            </w:pPr>
            <w:r w:rsidRPr="00EB665A">
              <w:rPr>
                <w:rFonts w:cs="Arial"/>
                <w:b/>
              </w:rPr>
              <w:t>Par convention</w:t>
            </w:r>
            <w:r w:rsidRPr="00EB665A">
              <w:rPr>
                <w:rFonts w:cs="Arial"/>
              </w:rPr>
              <w:t xml:space="preserve"> </w:t>
            </w:r>
            <w:r>
              <w:rPr>
                <w:rFonts w:cs="Arial"/>
                <w:i/>
              </w:rPr>
              <w:t xml:space="preserve">‘8’ </w:t>
            </w:r>
            <w:r w:rsidR="00D254EB">
              <w:rPr>
                <w:rFonts w:cs="Arial"/>
                <w:i/>
              </w:rPr>
              <w:t>D</w:t>
            </w:r>
            <w:r>
              <w:rPr>
                <w:rFonts w:cs="Arial"/>
                <w:i/>
              </w:rPr>
              <w:t>omicile</w:t>
            </w:r>
          </w:p>
        </w:tc>
        <w:tc>
          <w:tcPr>
            <w:tcW w:w="5003" w:type="dxa"/>
          </w:tcPr>
          <w:p w14:paraId="6821AC11" w14:textId="11732620" w:rsidR="008F33B0" w:rsidRPr="00EB665A" w:rsidRDefault="008F33B0" w:rsidP="008F33B0">
            <w:pPr>
              <w:jc w:val="center"/>
              <w:rPr>
                <w:rFonts w:cs="Arial"/>
              </w:rPr>
            </w:pPr>
            <w:r w:rsidRPr="00D254EB">
              <w:rPr>
                <w:rFonts w:cs="Arial"/>
                <w:b/>
                <w:highlight w:val="yellow"/>
              </w:rPr>
              <w:t>Par convention</w:t>
            </w:r>
            <w:r w:rsidRPr="00D254EB">
              <w:rPr>
                <w:rFonts w:cs="Arial"/>
                <w:highlight w:val="yellow"/>
              </w:rPr>
              <w:t xml:space="preserve"> </w:t>
            </w:r>
            <w:r w:rsidRPr="00D254EB">
              <w:rPr>
                <w:rFonts w:cs="Arial"/>
                <w:i/>
                <w:highlight w:val="yellow"/>
              </w:rPr>
              <w:t>N Naissance</w:t>
            </w:r>
          </w:p>
        </w:tc>
      </w:tr>
      <w:tr w:rsidR="00FD6F97" w:rsidRPr="00EB665A" w14:paraId="21555A53" w14:textId="77777777" w:rsidTr="00125180">
        <w:tc>
          <w:tcPr>
            <w:tcW w:w="3788" w:type="dxa"/>
          </w:tcPr>
          <w:p w14:paraId="30CA24DA" w14:textId="77777777" w:rsidR="00FD6F97" w:rsidRPr="00FF2C2C" w:rsidRDefault="00FD6F97" w:rsidP="00E7646A">
            <w:pPr>
              <w:rPr>
                <w:rFonts w:cs="Arial"/>
                <w:b/>
              </w:rPr>
            </w:pPr>
            <w:r w:rsidRPr="00FF2C2C">
              <w:rPr>
                <w:rFonts w:cs="Arial"/>
                <w:b/>
              </w:rPr>
              <w:t>Mode de sortie</w:t>
            </w:r>
          </w:p>
        </w:tc>
        <w:tc>
          <w:tcPr>
            <w:tcW w:w="10005" w:type="dxa"/>
            <w:gridSpan w:val="2"/>
          </w:tcPr>
          <w:p w14:paraId="55F489BF" w14:textId="77777777" w:rsidR="00FD6F97" w:rsidRPr="00EB665A" w:rsidRDefault="00FD6F97" w:rsidP="0065500D">
            <w:pPr>
              <w:jc w:val="center"/>
              <w:rPr>
                <w:rFonts w:cs="Arial"/>
              </w:rPr>
            </w:pPr>
            <w:r>
              <w:rPr>
                <w:rFonts w:cs="Arial"/>
              </w:rPr>
              <w:t xml:space="preserve">‘9’ </w:t>
            </w:r>
            <w:r w:rsidRPr="00F65CF0">
              <w:rPr>
                <w:rFonts w:cs="Arial"/>
                <w:i/>
              </w:rPr>
              <w:t>décès</w:t>
            </w:r>
          </w:p>
        </w:tc>
      </w:tr>
      <w:tr w:rsidR="00FD6F97" w:rsidRPr="00EB665A" w14:paraId="6C0C3EC5" w14:textId="77777777" w:rsidTr="00125180">
        <w:tc>
          <w:tcPr>
            <w:tcW w:w="3788" w:type="dxa"/>
          </w:tcPr>
          <w:p w14:paraId="6276F83E" w14:textId="77777777" w:rsidR="00FD6F97" w:rsidRPr="00FF2C2C" w:rsidRDefault="00FD6F97" w:rsidP="00E7646A">
            <w:pPr>
              <w:rPr>
                <w:rFonts w:cs="Arial"/>
                <w:b/>
              </w:rPr>
            </w:pPr>
            <w:r w:rsidRPr="00FF2C2C">
              <w:rPr>
                <w:rFonts w:cs="Arial"/>
                <w:b/>
              </w:rPr>
              <w:t>Durée du séjour</w:t>
            </w:r>
          </w:p>
        </w:tc>
        <w:tc>
          <w:tcPr>
            <w:tcW w:w="10005" w:type="dxa"/>
            <w:gridSpan w:val="2"/>
          </w:tcPr>
          <w:p w14:paraId="091E576A" w14:textId="77777777" w:rsidR="00FD6F97" w:rsidRPr="00EB665A" w:rsidRDefault="00FD6F97" w:rsidP="0065500D">
            <w:pPr>
              <w:jc w:val="center"/>
              <w:rPr>
                <w:rFonts w:cs="Arial"/>
              </w:rPr>
            </w:pPr>
            <w:r>
              <w:rPr>
                <w:rFonts w:cs="Arial"/>
              </w:rPr>
              <w:t>0</w:t>
            </w:r>
          </w:p>
        </w:tc>
      </w:tr>
      <w:tr w:rsidR="00FD6F97" w:rsidRPr="00EB665A" w14:paraId="07427593" w14:textId="77777777" w:rsidTr="00125180">
        <w:tc>
          <w:tcPr>
            <w:tcW w:w="3788" w:type="dxa"/>
          </w:tcPr>
          <w:p w14:paraId="2CD0ED6D" w14:textId="77777777" w:rsidR="00FD6F97" w:rsidRPr="00FF2C2C" w:rsidRDefault="00FD6F97" w:rsidP="00E7646A">
            <w:pPr>
              <w:rPr>
                <w:rFonts w:cs="Arial"/>
                <w:b/>
              </w:rPr>
            </w:pPr>
            <w:r w:rsidRPr="00FF2C2C">
              <w:rPr>
                <w:rFonts w:cs="Arial"/>
                <w:b/>
              </w:rPr>
              <w:t>Code géographique</w:t>
            </w:r>
          </w:p>
        </w:tc>
        <w:tc>
          <w:tcPr>
            <w:tcW w:w="10005" w:type="dxa"/>
            <w:gridSpan w:val="2"/>
          </w:tcPr>
          <w:p w14:paraId="66312AC3" w14:textId="77777777" w:rsidR="00FD6F97" w:rsidRPr="00EB665A" w:rsidRDefault="00FD6F97" w:rsidP="0065500D">
            <w:pPr>
              <w:jc w:val="center"/>
              <w:rPr>
                <w:rFonts w:cs="Arial"/>
              </w:rPr>
            </w:pPr>
            <w:r>
              <w:rPr>
                <w:rFonts w:cs="Arial"/>
              </w:rPr>
              <w:t>Code géographique de la mère</w:t>
            </w:r>
          </w:p>
        </w:tc>
      </w:tr>
      <w:tr w:rsidR="00FD6F97" w:rsidRPr="00EB665A" w14:paraId="581EC5BE" w14:textId="77777777" w:rsidTr="00125180">
        <w:tc>
          <w:tcPr>
            <w:tcW w:w="3788" w:type="dxa"/>
            <w:shd w:val="clear" w:color="auto" w:fill="D2EAF1"/>
          </w:tcPr>
          <w:p w14:paraId="1BA5501C" w14:textId="77777777" w:rsidR="00FD6F97" w:rsidRPr="00EB665A" w:rsidRDefault="00FD6F97" w:rsidP="00E7646A">
            <w:pPr>
              <w:jc w:val="left"/>
              <w:rPr>
                <w:rFonts w:cs="Arial"/>
                <w:b/>
              </w:rPr>
            </w:pPr>
            <w:r>
              <w:rPr>
                <w:rFonts w:cs="Arial"/>
                <w:b/>
              </w:rPr>
              <w:t xml:space="preserve">Méthode de dénombrement des enfants mort-nés, </w:t>
            </w:r>
            <w:r w:rsidRPr="00330F41">
              <w:rPr>
                <w:rFonts w:cs="Arial"/>
                <w:b/>
                <w:u w:val="single"/>
              </w:rPr>
              <w:t>produits d’IMG ou non</w:t>
            </w:r>
            <w:r>
              <w:rPr>
                <w:rFonts w:cs="Arial"/>
                <w:b/>
              </w:rPr>
              <w:t>, selon règles de l’OMS</w:t>
            </w:r>
          </w:p>
        </w:tc>
        <w:tc>
          <w:tcPr>
            <w:tcW w:w="5002" w:type="dxa"/>
            <w:shd w:val="clear" w:color="auto" w:fill="D2EAF1"/>
          </w:tcPr>
          <w:p w14:paraId="2FFF157E" w14:textId="37034B8B" w:rsidR="00FD6F97" w:rsidRPr="006B0A50" w:rsidRDefault="00FD6F97" w:rsidP="00FD6F97">
            <w:pPr>
              <w:jc w:val="center"/>
              <w:rPr>
                <w:rFonts w:cs="Arial"/>
              </w:rPr>
            </w:pPr>
            <w:r>
              <w:rPr>
                <w:rFonts w:cs="Arial"/>
              </w:rPr>
              <w:t xml:space="preserve">Nombre de RSA avec </w:t>
            </w:r>
            <w:r w:rsidRPr="00FD6F97">
              <w:rPr>
                <w:rFonts w:cs="Arial"/>
              </w:rPr>
              <w:t xml:space="preserve">[DP = P95 </w:t>
            </w:r>
            <w:r w:rsidRPr="00FD6F97">
              <w:rPr>
                <w:rFonts w:cs="Arial"/>
                <w:i/>
              </w:rPr>
              <w:t>Mort fœtale de cause non précisée</w:t>
            </w:r>
            <w:r w:rsidRPr="00FD6F97">
              <w:rPr>
                <w:rFonts w:cs="Arial"/>
              </w:rPr>
              <w:t xml:space="preserve"> </w:t>
            </w:r>
            <w:r w:rsidRPr="00FD6F97">
              <w:rPr>
                <w:rFonts w:cs="Arial"/>
                <w:b/>
              </w:rPr>
              <w:t>ET</w:t>
            </w:r>
            <w:r w:rsidRPr="00FD6F97">
              <w:rPr>
                <w:rFonts w:cs="Arial"/>
              </w:rPr>
              <w:t xml:space="preserve"> (AG</w:t>
            </w:r>
            <w:r>
              <w:rPr>
                <w:rFonts w:cs="Arial"/>
              </w:rPr>
              <w:t xml:space="preserve"> ≥ 22 SA </w:t>
            </w:r>
            <w:r w:rsidRPr="000D4641">
              <w:rPr>
                <w:rFonts w:cs="Arial"/>
                <w:b/>
              </w:rPr>
              <w:t>ou</w:t>
            </w:r>
            <w:r>
              <w:rPr>
                <w:rFonts w:cs="Arial"/>
              </w:rPr>
              <w:t xml:space="preserve"> poids de naissance ≥ 500 grammes) </w:t>
            </w:r>
            <w:r w:rsidRPr="00330F41">
              <w:rPr>
                <w:rFonts w:cs="Arial"/>
                <w:b/>
              </w:rPr>
              <w:t>ET</w:t>
            </w:r>
            <w:r>
              <w:rPr>
                <w:rFonts w:cs="Arial"/>
              </w:rPr>
              <w:t xml:space="preserve"> mode d’entrée = 8 </w:t>
            </w:r>
            <w:r w:rsidRPr="00330F41">
              <w:rPr>
                <w:rFonts w:cs="Arial"/>
                <w:b/>
              </w:rPr>
              <w:t>ET</w:t>
            </w:r>
            <w:r>
              <w:rPr>
                <w:rFonts w:cs="Arial"/>
              </w:rPr>
              <w:t xml:space="preserve"> mode de sortie = 9 </w:t>
            </w:r>
            <w:r w:rsidRPr="00330F41">
              <w:rPr>
                <w:rFonts w:cs="Arial"/>
                <w:b/>
              </w:rPr>
              <w:t>ET</w:t>
            </w:r>
            <w:r>
              <w:rPr>
                <w:rFonts w:cs="Arial"/>
              </w:rPr>
              <w:t xml:space="preserve"> âge en jours = 0 </w:t>
            </w:r>
            <w:r w:rsidRPr="00330F41">
              <w:rPr>
                <w:rFonts w:cs="Arial"/>
                <w:b/>
              </w:rPr>
              <w:t>ET</w:t>
            </w:r>
            <w:r>
              <w:rPr>
                <w:rFonts w:cs="Arial"/>
              </w:rPr>
              <w:t xml:space="preserve"> durée du séjour = 0]</w:t>
            </w:r>
          </w:p>
        </w:tc>
        <w:tc>
          <w:tcPr>
            <w:tcW w:w="5003" w:type="dxa"/>
            <w:shd w:val="clear" w:color="auto" w:fill="D2EAF1"/>
          </w:tcPr>
          <w:p w14:paraId="67E85C03" w14:textId="270F9BD2" w:rsidR="00FD6F97" w:rsidRPr="006B0A50" w:rsidRDefault="00FD6F97" w:rsidP="00D34FDE">
            <w:pPr>
              <w:jc w:val="center"/>
              <w:rPr>
                <w:rFonts w:cs="Arial"/>
              </w:rPr>
            </w:pPr>
            <w:r>
              <w:rPr>
                <w:rFonts w:cs="Arial"/>
              </w:rPr>
              <w:t>Nombre de RSA avec [</w:t>
            </w:r>
            <w:r w:rsidRPr="00A83424">
              <w:rPr>
                <w:rFonts w:cs="Arial"/>
                <w:highlight w:val="yellow"/>
              </w:rPr>
              <w:t xml:space="preserve">DP de la catégorie P95 </w:t>
            </w:r>
            <w:r w:rsidRPr="00A83424">
              <w:rPr>
                <w:rFonts w:cs="Arial"/>
                <w:i/>
                <w:highlight w:val="yellow"/>
              </w:rPr>
              <w:t xml:space="preserve">Mort </w:t>
            </w:r>
            <w:r>
              <w:rPr>
                <w:rFonts w:cs="Arial"/>
                <w:i/>
                <w:highlight w:val="yellow"/>
              </w:rPr>
              <w:t>f</w:t>
            </w:r>
            <w:r w:rsidRPr="00A83424">
              <w:rPr>
                <w:rFonts w:cs="Arial"/>
                <w:i/>
                <w:highlight w:val="yellow"/>
              </w:rPr>
              <w:t>œtale de cause non précisée</w:t>
            </w:r>
            <w:r w:rsidR="00FC7497">
              <w:rPr>
                <w:rFonts w:cs="Arial"/>
                <w:i/>
              </w:rPr>
              <w:t xml:space="preserve"> </w:t>
            </w:r>
            <w:r w:rsidRPr="00330F41">
              <w:rPr>
                <w:rFonts w:cs="Arial"/>
                <w:b/>
              </w:rPr>
              <w:t>ET</w:t>
            </w:r>
            <w:r>
              <w:rPr>
                <w:rFonts w:cs="Arial"/>
              </w:rPr>
              <w:t xml:space="preserve"> (AG ≥ 22 SA </w:t>
            </w:r>
            <w:r w:rsidRPr="000D4641">
              <w:rPr>
                <w:rFonts w:cs="Arial"/>
                <w:b/>
              </w:rPr>
              <w:t>ou</w:t>
            </w:r>
            <w:r>
              <w:rPr>
                <w:rFonts w:cs="Arial"/>
              </w:rPr>
              <w:t xml:space="preserve"> poids de naissance ≥ 500 grammes) </w:t>
            </w:r>
            <w:r w:rsidRPr="00330F41">
              <w:rPr>
                <w:rFonts w:cs="Arial"/>
                <w:b/>
              </w:rPr>
              <w:t>ET</w:t>
            </w:r>
            <w:r>
              <w:rPr>
                <w:rFonts w:cs="Arial"/>
              </w:rPr>
              <w:t xml:space="preserve"> mode d’entrée = </w:t>
            </w:r>
            <w:r w:rsidRPr="00A83424">
              <w:rPr>
                <w:rFonts w:cs="Arial"/>
                <w:strike/>
                <w:highlight w:val="yellow"/>
              </w:rPr>
              <w:t>8</w:t>
            </w:r>
            <w:r w:rsidRPr="00A83424">
              <w:rPr>
                <w:rFonts w:cs="Arial"/>
                <w:highlight w:val="yellow"/>
              </w:rPr>
              <w:t xml:space="preserve"> N</w:t>
            </w:r>
            <w:r>
              <w:rPr>
                <w:rFonts w:cs="Arial"/>
              </w:rPr>
              <w:t xml:space="preserve"> </w:t>
            </w:r>
            <w:r w:rsidRPr="00330F41">
              <w:rPr>
                <w:rFonts w:cs="Arial"/>
                <w:b/>
              </w:rPr>
              <w:t>ET</w:t>
            </w:r>
            <w:r>
              <w:rPr>
                <w:rFonts w:cs="Arial"/>
              </w:rPr>
              <w:t xml:space="preserve"> mode de sortie = 9 </w:t>
            </w:r>
            <w:r w:rsidRPr="00330F41">
              <w:rPr>
                <w:rFonts w:cs="Arial"/>
                <w:b/>
              </w:rPr>
              <w:t>ET</w:t>
            </w:r>
            <w:r>
              <w:rPr>
                <w:rFonts w:cs="Arial"/>
              </w:rPr>
              <w:t xml:space="preserve"> âge en jours = 0 </w:t>
            </w:r>
            <w:r w:rsidRPr="00330F41">
              <w:rPr>
                <w:rFonts w:cs="Arial"/>
                <w:b/>
              </w:rPr>
              <w:t>ET</w:t>
            </w:r>
            <w:r>
              <w:rPr>
                <w:rFonts w:cs="Arial"/>
              </w:rPr>
              <w:t xml:space="preserve"> durée du séjour = 0]</w:t>
            </w:r>
          </w:p>
        </w:tc>
      </w:tr>
      <w:tr w:rsidR="00CC35B3" w:rsidRPr="00EB665A" w14:paraId="4000E72D" w14:textId="77777777" w:rsidTr="00464DA3">
        <w:tc>
          <w:tcPr>
            <w:tcW w:w="3788" w:type="dxa"/>
            <w:shd w:val="clear" w:color="auto" w:fill="D2EAF1"/>
          </w:tcPr>
          <w:p w14:paraId="2F94DE05" w14:textId="77777777" w:rsidR="00CC35B3" w:rsidRPr="00EB665A" w:rsidRDefault="00C63B56" w:rsidP="00E7646A">
            <w:pPr>
              <w:jc w:val="left"/>
              <w:rPr>
                <w:rFonts w:cs="Arial"/>
                <w:b/>
              </w:rPr>
            </w:pPr>
            <w:r>
              <w:rPr>
                <w:rFonts w:cs="Arial"/>
                <w:b/>
              </w:rPr>
              <w:t>Méthode de dénombrement des e</w:t>
            </w:r>
            <w:r w:rsidR="00CC35B3">
              <w:rPr>
                <w:rFonts w:cs="Arial"/>
                <w:b/>
              </w:rPr>
              <w:t xml:space="preserve">nfants mort-nés, </w:t>
            </w:r>
            <w:r w:rsidR="00CC35B3" w:rsidRPr="00330F41">
              <w:rPr>
                <w:rFonts w:cs="Arial"/>
                <w:b/>
                <w:u w:val="single"/>
              </w:rPr>
              <w:t>produits d’IMG</w:t>
            </w:r>
          </w:p>
        </w:tc>
        <w:tc>
          <w:tcPr>
            <w:tcW w:w="5002" w:type="dxa"/>
            <w:shd w:val="clear" w:color="auto" w:fill="D2EAF1"/>
          </w:tcPr>
          <w:p w14:paraId="7D16310A" w14:textId="1475E446" w:rsidR="00CC35B3" w:rsidRPr="006B0A50" w:rsidRDefault="004D12AD" w:rsidP="004D12AD">
            <w:pPr>
              <w:jc w:val="center"/>
              <w:rPr>
                <w:rFonts w:cs="Arial"/>
              </w:rPr>
            </w:pPr>
            <w:r>
              <w:rPr>
                <w:rFonts w:cs="Arial"/>
              </w:rPr>
              <w:t>Nombre de RSA avec [</w:t>
            </w:r>
            <w:r w:rsidRPr="004D12AD">
              <w:rPr>
                <w:rFonts w:cs="Arial"/>
              </w:rPr>
              <w:t xml:space="preserve">DP = P95 </w:t>
            </w:r>
            <w:r w:rsidRPr="004D12AD">
              <w:rPr>
                <w:rFonts w:cs="Arial"/>
                <w:i/>
              </w:rPr>
              <w:t>Mort fœtale de cause non précisée</w:t>
            </w:r>
            <w:r>
              <w:rPr>
                <w:rFonts w:cs="Arial"/>
              </w:rPr>
              <w:t xml:space="preserve"> </w:t>
            </w:r>
            <w:r w:rsidRPr="00330F41">
              <w:rPr>
                <w:rFonts w:cs="Arial"/>
                <w:b/>
              </w:rPr>
              <w:t>ET</w:t>
            </w:r>
            <w:r>
              <w:rPr>
                <w:rFonts w:cs="Arial"/>
              </w:rPr>
              <w:t xml:space="preserve"> (AG ≥ 22 SA ou poids de naissance ≥ 500 grammes) </w:t>
            </w:r>
            <w:r w:rsidRPr="00330F41">
              <w:rPr>
                <w:rFonts w:cs="Arial"/>
                <w:b/>
              </w:rPr>
              <w:t>ET</w:t>
            </w:r>
            <w:r>
              <w:rPr>
                <w:rFonts w:cs="Arial"/>
              </w:rPr>
              <w:t xml:space="preserve"> mode d’entrée = 8 </w:t>
            </w:r>
            <w:r w:rsidRPr="00330F41">
              <w:rPr>
                <w:rFonts w:cs="Arial"/>
                <w:b/>
              </w:rPr>
              <w:t>ET</w:t>
            </w:r>
            <w:r>
              <w:rPr>
                <w:rFonts w:cs="Arial"/>
              </w:rPr>
              <w:t xml:space="preserve"> mode de sortie = 9 </w:t>
            </w:r>
            <w:r w:rsidRPr="00330F41">
              <w:rPr>
                <w:rFonts w:cs="Arial"/>
                <w:b/>
              </w:rPr>
              <w:t>ET</w:t>
            </w:r>
            <w:r>
              <w:rPr>
                <w:rFonts w:cs="Arial"/>
              </w:rPr>
              <w:t xml:space="preserve"> âge en jours = 0 </w:t>
            </w:r>
            <w:r w:rsidRPr="00330F41">
              <w:rPr>
                <w:rFonts w:cs="Arial"/>
                <w:b/>
              </w:rPr>
              <w:t>ET</w:t>
            </w:r>
            <w:r>
              <w:rPr>
                <w:rFonts w:cs="Arial"/>
              </w:rPr>
              <w:t xml:space="preserve"> durée du séjour = 0 </w:t>
            </w:r>
            <w:r w:rsidRPr="004D12AD">
              <w:rPr>
                <w:rFonts w:cs="Arial"/>
                <w:b/>
              </w:rPr>
              <w:t>ET</w:t>
            </w:r>
            <w:r w:rsidRPr="004D12AD">
              <w:rPr>
                <w:rFonts w:cs="Arial"/>
              </w:rPr>
              <w:t xml:space="preserve"> code P96.4 </w:t>
            </w:r>
            <w:r w:rsidRPr="004D12AD">
              <w:rPr>
                <w:rFonts w:cs="Arial"/>
                <w:i/>
              </w:rPr>
              <w:t>Interruption de la grossesse, fœtus et nouveau</w:t>
            </w:r>
            <w:r w:rsidRPr="004D12AD">
              <w:rPr>
                <w:rFonts w:cs="Arial"/>
              </w:rPr>
              <w:t>-né en DA</w:t>
            </w:r>
            <w:r>
              <w:rPr>
                <w:rFonts w:cs="Arial"/>
              </w:rPr>
              <w:t>]</w:t>
            </w:r>
          </w:p>
        </w:tc>
        <w:tc>
          <w:tcPr>
            <w:tcW w:w="5003" w:type="dxa"/>
            <w:shd w:val="clear" w:color="auto" w:fill="D2EAF1"/>
          </w:tcPr>
          <w:p w14:paraId="57645AEC" w14:textId="09C2FD91" w:rsidR="00CC35B3" w:rsidRPr="006B0A50" w:rsidRDefault="00CC35B3" w:rsidP="00FC7497">
            <w:pPr>
              <w:jc w:val="center"/>
              <w:rPr>
                <w:rFonts w:cs="Arial"/>
              </w:rPr>
            </w:pPr>
            <w:r>
              <w:rPr>
                <w:rFonts w:cs="Arial"/>
              </w:rPr>
              <w:t xml:space="preserve">Nombre de RSA avec </w:t>
            </w:r>
            <w:r w:rsidR="00143B82">
              <w:rPr>
                <w:rFonts w:cs="Arial"/>
              </w:rPr>
              <w:t>[</w:t>
            </w:r>
            <w:r w:rsidRPr="00A83424">
              <w:rPr>
                <w:rFonts w:cs="Arial"/>
                <w:highlight w:val="yellow"/>
              </w:rPr>
              <w:t xml:space="preserve">DP </w:t>
            </w:r>
            <w:r w:rsidR="00DE066C">
              <w:rPr>
                <w:rFonts w:cs="Arial"/>
                <w:highlight w:val="yellow"/>
              </w:rPr>
              <w:t xml:space="preserve">= </w:t>
            </w:r>
            <w:r w:rsidR="00A83424" w:rsidRPr="00FD196B">
              <w:rPr>
                <w:rFonts w:cs="Arial"/>
                <w:highlight w:val="yellow"/>
              </w:rPr>
              <w:t>P95.+0</w:t>
            </w:r>
            <w:r w:rsidR="00FD196B" w:rsidRPr="00FD196B">
              <w:rPr>
                <w:rFonts w:cs="Arial"/>
                <w:highlight w:val="yellow"/>
              </w:rPr>
              <w:t xml:space="preserve"> </w:t>
            </w:r>
            <w:r w:rsidR="00FD196B" w:rsidRPr="00FD196B">
              <w:rPr>
                <w:rFonts w:cs="Arial"/>
                <w:i/>
                <w:highlight w:val="yellow"/>
              </w:rPr>
              <w:t>Mort fœtale in utero ou perpartum suite à une interruption médicale de grossesse</w:t>
            </w:r>
            <w:r w:rsidR="00FC7497">
              <w:rPr>
                <w:rFonts w:cs="Arial"/>
                <w:i/>
              </w:rPr>
              <w:t>)</w:t>
            </w:r>
            <w:r>
              <w:rPr>
                <w:rFonts w:cs="Arial"/>
              </w:rPr>
              <w:t xml:space="preserve"> </w:t>
            </w:r>
            <w:r w:rsidRPr="00330F41">
              <w:rPr>
                <w:rFonts w:cs="Arial"/>
                <w:b/>
              </w:rPr>
              <w:t>ET</w:t>
            </w:r>
            <w:r>
              <w:rPr>
                <w:rFonts w:cs="Arial"/>
              </w:rPr>
              <w:t xml:space="preserve"> (AG ≥ 22 SA ou poids de naissance ≥ 500 grammes) </w:t>
            </w:r>
            <w:r w:rsidRPr="00330F41">
              <w:rPr>
                <w:rFonts w:cs="Arial"/>
                <w:b/>
              </w:rPr>
              <w:t>ET</w:t>
            </w:r>
            <w:r>
              <w:rPr>
                <w:rFonts w:cs="Arial"/>
              </w:rPr>
              <w:t xml:space="preserve"> mode d’entrée = </w:t>
            </w:r>
            <w:r w:rsidR="00A83424" w:rsidRPr="00A83424">
              <w:rPr>
                <w:rFonts w:cs="Arial"/>
                <w:strike/>
                <w:highlight w:val="yellow"/>
              </w:rPr>
              <w:t>8</w:t>
            </w:r>
            <w:r w:rsidR="00A83424" w:rsidRPr="00A83424">
              <w:rPr>
                <w:rFonts w:cs="Arial"/>
                <w:highlight w:val="yellow"/>
              </w:rPr>
              <w:t xml:space="preserve"> N</w:t>
            </w:r>
            <w:r>
              <w:rPr>
                <w:rFonts w:cs="Arial"/>
              </w:rPr>
              <w:t xml:space="preserve"> </w:t>
            </w:r>
            <w:r w:rsidRPr="00330F41">
              <w:rPr>
                <w:rFonts w:cs="Arial"/>
                <w:b/>
              </w:rPr>
              <w:t>ET</w:t>
            </w:r>
            <w:r>
              <w:rPr>
                <w:rFonts w:cs="Arial"/>
              </w:rPr>
              <w:t xml:space="preserve"> mode de sortie = 9 </w:t>
            </w:r>
            <w:r w:rsidRPr="00330F41">
              <w:rPr>
                <w:rFonts w:cs="Arial"/>
                <w:b/>
              </w:rPr>
              <w:t>ET</w:t>
            </w:r>
            <w:r>
              <w:rPr>
                <w:rFonts w:cs="Arial"/>
              </w:rPr>
              <w:t xml:space="preserve"> âge en jours = 0 </w:t>
            </w:r>
            <w:r w:rsidRPr="00330F41">
              <w:rPr>
                <w:rFonts w:cs="Arial"/>
                <w:b/>
              </w:rPr>
              <w:t>ET</w:t>
            </w:r>
            <w:r>
              <w:rPr>
                <w:rFonts w:cs="Arial"/>
              </w:rPr>
              <w:t xml:space="preserve"> durée du séjour = 0 </w:t>
            </w:r>
            <w:r w:rsidRPr="00A83424">
              <w:rPr>
                <w:rFonts w:cs="Arial"/>
                <w:b/>
                <w:strike/>
                <w:highlight w:val="yellow"/>
              </w:rPr>
              <w:t>ET</w:t>
            </w:r>
            <w:r w:rsidRPr="00A83424">
              <w:rPr>
                <w:rFonts w:cs="Arial"/>
                <w:strike/>
                <w:highlight w:val="yellow"/>
              </w:rPr>
              <w:t xml:space="preserve"> code P96.4 </w:t>
            </w:r>
            <w:r w:rsidRPr="00A83424">
              <w:rPr>
                <w:rFonts w:cs="Arial"/>
                <w:i/>
                <w:strike/>
                <w:highlight w:val="yellow"/>
              </w:rPr>
              <w:t>Interruption de la grossesse, fœtus et nouveau</w:t>
            </w:r>
            <w:r w:rsidRPr="00A83424">
              <w:rPr>
                <w:rFonts w:cs="Arial"/>
                <w:strike/>
                <w:highlight w:val="yellow"/>
              </w:rPr>
              <w:t>-né en DA</w:t>
            </w:r>
            <w:r>
              <w:rPr>
                <w:rFonts w:cs="Arial"/>
              </w:rPr>
              <w:t xml:space="preserve"> ]</w:t>
            </w:r>
          </w:p>
        </w:tc>
      </w:tr>
      <w:tr w:rsidR="00CC35B3" w:rsidRPr="00EB665A" w14:paraId="2ED518C6" w14:textId="77777777" w:rsidTr="00464DA3">
        <w:tc>
          <w:tcPr>
            <w:tcW w:w="3788" w:type="dxa"/>
            <w:shd w:val="clear" w:color="auto" w:fill="D2EAF1"/>
          </w:tcPr>
          <w:p w14:paraId="7DB18236" w14:textId="77777777" w:rsidR="00CC35B3" w:rsidRPr="00EB665A" w:rsidRDefault="00C63B56" w:rsidP="00E7646A">
            <w:pPr>
              <w:jc w:val="left"/>
              <w:rPr>
                <w:rFonts w:cs="Arial"/>
                <w:b/>
              </w:rPr>
            </w:pPr>
            <w:r>
              <w:rPr>
                <w:rFonts w:cs="Arial"/>
                <w:b/>
              </w:rPr>
              <w:t>Méthode de dénombrement des e</w:t>
            </w:r>
            <w:r w:rsidR="00CC35B3">
              <w:rPr>
                <w:rFonts w:cs="Arial"/>
                <w:b/>
              </w:rPr>
              <w:t xml:space="preserve">nfants mort-nés, </w:t>
            </w:r>
            <w:r w:rsidR="00CC35B3" w:rsidRPr="00CC35B3">
              <w:rPr>
                <w:rFonts w:cs="Arial"/>
                <w:b/>
                <w:u w:val="single"/>
              </w:rPr>
              <w:t xml:space="preserve">hors </w:t>
            </w:r>
            <w:r w:rsidR="00CC35B3" w:rsidRPr="00330F41">
              <w:rPr>
                <w:rFonts w:cs="Arial"/>
                <w:b/>
                <w:u w:val="single"/>
              </w:rPr>
              <w:t>produits d’IMG</w:t>
            </w:r>
          </w:p>
        </w:tc>
        <w:tc>
          <w:tcPr>
            <w:tcW w:w="5002" w:type="dxa"/>
            <w:shd w:val="clear" w:color="auto" w:fill="D2EAF1"/>
          </w:tcPr>
          <w:p w14:paraId="1DDD3BCB" w14:textId="188656A1" w:rsidR="00CC35B3" w:rsidRPr="006B0A50" w:rsidRDefault="004D12AD" w:rsidP="004D12AD">
            <w:pPr>
              <w:jc w:val="center"/>
              <w:rPr>
                <w:rFonts w:cs="Arial"/>
              </w:rPr>
            </w:pPr>
            <w:r>
              <w:rPr>
                <w:rFonts w:cs="Arial"/>
              </w:rPr>
              <w:t>Nombre de RSA avec [</w:t>
            </w:r>
            <w:r w:rsidRPr="004D12AD">
              <w:rPr>
                <w:rFonts w:cs="Arial"/>
              </w:rPr>
              <w:t xml:space="preserve">DP = P95 </w:t>
            </w:r>
            <w:r w:rsidRPr="004D12AD">
              <w:rPr>
                <w:rFonts w:cs="Arial"/>
                <w:i/>
              </w:rPr>
              <w:t>Mort fœtale de cause non précisée</w:t>
            </w:r>
            <w:r>
              <w:rPr>
                <w:rFonts w:cs="Arial"/>
              </w:rPr>
              <w:t xml:space="preserve"> </w:t>
            </w:r>
            <w:r w:rsidRPr="00330F41">
              <w:rPr>
                <w:rFonts w:cs="Arial"/>
                <w:b/>
              </w:rPr>
              <w:t>ET</w:t>
            </w:r>
            <w:r>
              <w:rPr>
                <w:rFonts w:cs="Arial"/>
              </w:rPr>
              <w:t xml:space="preserve"> (AG ≥ 22 SA ou poids de naissance ≥ 500 grammes) </w:t>
            </w:r>
            <w:r w:rsidRPr="00330F41">
              <w:rPr>
                <w:rFonts w:cs="Arial"/>
                <w:b/>
              </w:rPr>
              <w:t>ET</w:t>
            </w:r>
            <w:r>
              <w:rPr>
                <w:rFonts w:cs="Arial"/>
              </w:rPr>
              <w:t xml:space="preserve"> mode d’entrée = 8 </w:t>
            </w:r>
            <w:r w:rsidRPr="00330F41">
              <w:rPr>
                <w:rFonts w:cs="Arial"/>
                <w:b/>
              </w:rPr>
              <w:t>ET</w:t>
            </w:r>
            <w:r>
              <w:rPr>
                <w:rFonts w:cs="Arial"/>
              </w:rPr>
              <w:t xml:space="preserve"> mode de sortie = 9 </w:t>
            </w:r>
            <w:r w:rsidRPr="00330F41">
              <w:rPr>
                <w:rFonts w:cs="Arial"/>
                <w:b/>
              </w:rPr>
              <w:t>ET</w:t>
            </w:r>
            <w:r>
              <w:rPr>
                <w:rFonts w:cs="Arial"/>
              </w:rPr>
              <w:t xml:space="preserve"> âge en jours = 0 </w:t>
            </w:r>
            <w:r w:rsidRPr="00330F41">
              <w:rPr>
                <w:rFonts w:cs="Arial"/>
                <w:b/>
              </w:rPr>
              <w:t>ET</w:t>
            </w:r>
            <w:r>
              <w:rPr>
                <w:rFonts w:cs="Arial"/>
              </w:rPr>
              <w:t xml:space="preserve"> durée du séjour = 0 </w:t>
            </w:r>
            <w:r w:rsidRPr="004D12AD">
              <w:rPr>
                <w:rFonts w:cs="Arial"/>
                <w:b/>
              </w:rPr>
              <w:t>ET</w:t>
            </w:r>
            <w:r w:rsidRPr="004D12AD">
              <w:rPr>
                <w:rFonts w:cs="Arial"/>
              </w:rPr>
              <w:t xml:space="preserve"> absence de code P96.4 </w:t>
            </w:r>
            <w:r w:rsidRPr="004D12AD">
              <w:rPr>
                <w:rFonts w:cs="Arial"/>
                <w:i/>
              </w:rPr>
              <w:t>Interruption de la grossesse, fœtus et nouveau</w:t>
            </w:r>
            <w:r w:rsidRPr="004D12AD">
              <w:rPr>
                <w:rFonts w:cs="Arial"/>
              </w:rPr>
              <w:t>-né en DA</w:t>
            </w:r>
            <w:r>
              <w:rPr>
                <w:rFonts w:cs="Arial"/>
              </w:rPr>
              <w:t>]</w:t>
            </w:r>
          </w:p>
        </w:tc>
        <w:tc>
          <w:tcPr>
            <w:tcW w:w="5003" w:type="dxa"/>
            <w:shd w:val="clear" w:color="auto" w:fill="D2EAF1"/>
          </w:tcPr>
          <w:p w14:paraId="4B4B9D0F" w14:textId="74B625BE" w:rsidR="00CC35B3" w:rsidRPr="006B0A50" w:rsidRDefault="00CC35B3" w:rsidP="00001799">
            <w:pPr>
              <w:jc w:val="center"/>
              <w:rPr>
                <w:rFonts w:cs="Arial"/>
              </w:rPr>
            </w:pPr>
            <w:r>
              <w:rPr>
                <w:rFonts w:cs="Arial"/>
              </w:rPr>
              <w:t>Nombre de RSA avec [</w:t>
            </w:r>
            <w:r w:rsidR="00A83424" w:rsidRPr="00A83424">
              <w:rPr>
                <w:rFonts w:cs="Arial"/>
                <w:highlight w:val="yellow"/>
              </w:rPr>
              <w:t>DP</w:t>
            </w:r>
            <w:r w:rsidR="00FC7497">
              <w:rPr>
                <w:rFonts w:cs="Arial"/>
                <w:highlight w:val="yellow"/>
              </w:rPr>
              <w:t xml:space="preserve"> </w:t>
            </w:r>
            <w:r w:rsidR="00A83424" w:rsidRPr="00DE066C">
              <w:rPr>
                <w:rFonts w:cs="Arial"/>
                <w:highlight w:val="yellow"/>
              </w:rPr>
              <w:t>parmi (P95.+1, P95.+2, P95.+8)</w:t>
            </w:r>
            <w:r w:rsidR="00E1493B">
              <w:rPr>
                <w:rFonts w:cs="Arial"/>
              </w:rPr>
              <w:t>]</w:t>
            </w:r>
            <w:r w:rsidR="00A83424">
              <w:rPr>
                <w:rFonts w:cs="Arial"/>
              </w:rPr>
              <w:t xml:space="preserve"> </w:t>
            </w:r>
            <w:r w:rsidRPr="00330F41">
              <w:rPr>
                <w:rFonts w:cs="Arial"/>
                <w:b/>
              </w:rPr>
              <w:t>ET</w:t>
            </w:r>
            <w:r>
              <w:rPr>
                <w:rFonts w:cs="Arial"/>
              </w:rPr>
              <w:t xml:space="preserve"> (AG ≥ 22 SA ou poids de naissance ≥ 500 grammes) </w:t>
            </w:r>
            <w:r w:rsidRPr="00330F41">
              <w:rPr>
                <w:rFonts w:cs="Arial"/>
                <w:b/>
              </w:rPr>
              <w:t>ET</w:t>
            </w:r>
            <w:r>
              <w:rPr>
                <w:rFonts w:cs="Arial"/>
              </w:rPr>
              <w:t xml:space="preserve"> mode d’entrée = </w:t>
            </w:r>
            <w:r w:rsidR="00BF65C3" w:rsidRPr="00A83424">
              <w:rPr>
                <w:rFonts w:cs="Arial"/>
                <w:strike/>
                <w:highlight w:val="yellow"/>
              </w:rPr>
              <w:t>8</w:t>
            </w:r>
            <w:r w:rsidR="00BF65C3" w:rsidRPr="00A83424">
              <w:rPr>
                <w:rFonts w:cs="Arial"/>
                <w:highlight w:val="yellow"/>
              </w:rPr>
              <w:t xml:space="preserve"> N</w:t>
            </w:r>
            <w:r>
              <w:rPr>
                <w:rFonts w:cs="Arial"/>
              </w:rPr>
              <w:t xml:space="preserve"> </w:t>
            </w:r>
            <w:r w:rsidRPr="00330F41">
              <w:rPr>
                <w:rFonts w:cs="Arial"/>
                <w:b/>
              </w:rPr>
              <w:t>ET</w:t>
            </w:r>
            <w:r>
              <w:rPr>
                <w:rFonts w:cs="Arial"/>
              </w:rPr>
              <w:t xml:space="preserve"> mode de sortie = 9 </w:t>
            </w:r>
            <w:r w:rsidRPr="00330F41">
              <w:rPr>
                <w:rFonts w:cs="Arial"/>
                <w:b/>
              </w:rPr>
              <w:t>ET</w:t>
            </w:r>
            <w:r>
              <w:rPr>
                <w:rFonts w:cs="Arial"/>
              </w:rPr>
              <w:t xml:space="preserve"> âge en jours = 0 </w:t>
            </w:r>
            <w:r w:rsidRPr="00330F41">
              <w:rPr>
                <w:rFonts w:cs="Arial"/>
                <w:b/>
              </w:rPr>
              <w:t>ET</w:t>
            </w:r>
            <w:r>
              <w:rPr>
                <w:rFonts w:cs="Arial"/>
              </w:rPr>
              <w:t xml:space="preserve"> durée du séjour = 0 </w:t>
            </w:r>
            <w:r w:rsidRPr="00BF65C3">
              <w:rPr>
                <w:rFonts w:cs="Arial"/>
                <w:b/>
                <w:strike/>
                <w:highlight w:val="yellow"/>
              </w:rPr>
              <w:t>ET</w:t>
            </w:r>
            <w:r w:rsidRPr="00BF65C3">
              <w:rPr>
                <w:rFonts w:cs="Arial"/>
                <w:strike/>
                <w:highlight w:val="yellow"/>
              </w:rPr>
              <w:t xml:space="preserve"> absence de code P96.4 </w:t>
            </w:r>
            <w:r w:rsidRPr="00BF65C3">
              <w:rPr>
                <w:rFonts w:cs="Arial"/>
                <w:i/>
                <w:strike/>
                <w:highlight w:val="yellow"/>
              </w:rPr>
              <w:t>Interruption de la grossesse, fœtus et nouveau</w:t>
            </w:r>
            <w:r w:rsidRPr="00BF65C3">
              <w:rPr>
                <w:rFonts w:cs="Arial"/>
                <w:strike/>
                <w:highlight w:val="yellow"/>
              </w:rPr>
              <w:t>-né en DA</w:t>
            </w:r>
            <w:r>
              <w:rPr>
                <w:rFonts w:cs="Arial"/>
              </w:rPr>
              <w:t>]</w:t>
            </w:r>
          </w:p>
        </w:tc>
      </w:tr>
    </w:tbl>
    <w:p w14:paraId="402432FB" w14:textId="77777777" w:rsidR="00E36106" w:rsidRDefault="00E36106" w:rsidP="00E36106"/>
    <w:p w14:paraId="47C492DC" w14:textId="77777777" w:rsidR="00C63B56" w:rsidRDefault="00C63B56">
      <w:pPr>
        <w:spacing w:before="0" w:line="240" w:lineRule="auto"/>
        <w:jc w:val="left"/>
      </w:pPr>
      <w:r>
        <w:lastRenderedPageBreak/>
        <w:br w:type="page"/>
      </w:r>
    </w:p>
    <w:p w14:paraId="5B42ED4B" w14:textId="77777777" w:rsidR="00C63B56" w:rsidRPr="00674E29" w:rsidRDefault="00C63B56" w:rsidP="003646B3">
      <w:pPr>
        <w:pStyle w:val="Titre1"/>
        <w:numPr>
          <w:ilvl w:val="0"/>
          <w:numId w:val="0"/>
        </w:numPr>
      </w:pPr>
      <w:r>
        <w:lastRenderedPageBreak/>
        <w:t>Séjours de l’antepartum</w:t>
      </w:r>
    </w:p>
    <w:tbl>
      <w:tblPr>
        <w:tblStyle w:val="Grilledutableau"/>
        <w:tblW w:w="1379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788"/>
        <w:gridCol w:w="5002"/>
        <w:gridCol w:w="5003"/>
      </w:tblGrid>
      <w:tr w:rsidR="00E1493B" w:rsidRPr="00EB665A" w14:paraId="55BC6636" w14:textId="77777777" w:rsidTr="002D7828">
        <w:tc>
          <w:tcPr>
            <w:tcW w:w="3788" w:type="dxa"/>
          </w:tcPr>
          <w:p w14:paraId="31963B40" w14:textId="77777777" w:rsidR="00E1493B" w:rsidRPr="00EB665A" w:rsidRDefault="00E1493B" w:rsidP="00E7646A">
            <w:pPr>
              <w:rPr>
                <w:rFonts w:cs="Arial"/>
              </w:rPr>
            </w:pPr>
          </w:p>
        </w:tc>
        <w:tc>
          <w:tcPr>
            <w:tcW w:w="5002" w:type="dxa"/>
          </w:tcPr>
          <w:p w14:paraId="23A62DDC" w14:textId="7FB23B2F" w:rsidR="00E1493B" w:rsidRPr="00EB665A" w:rsidRDefault="00E1493B" w:rsidP="00E1493B">
            <w:pPr>
              <w:jc w:val="center"/>
              <w:rPr>
                <w:rFonts w:cs="Arial"/>
                <w:b/>
              </w:rPr>
            </w:pPr>
            <w:r>
              <w:rPr>
                <w:rFonts w:cs="Arial"/>
                <w:b/>
              </w:rPr>
              <w:t>V11d-V2018</w:t>
            </w:r>
          </w:p>
        </w:tc>
        <w:tc>
          <w:tcPr>
            <w:tcW w:w="5003" w:type="dxa"/>
          </w:tcPr>
          <w:p w14:paraId="02AD8462" w14:textId="545150F6" w:rsidR="00E1493B" w:rsidRPr="00EB665A" w:rsidRDefault="00E1493B" w:rsidP="00E7646A">
            <w:pPr>
              <w:jc w:val="center"/>
              <w:rPr>
                <w:rFonts w:cs="Arial"/>
                <w:b/>
              </w:rPr>
            </w:pPr>
            <w:r>
              <w:rPr>
                <w:rFonts w:cs="Arial"/>
                <w:b/>
              </w:rPr>
              <w:t>V2019</w:t>
            </w:r>
          </w:p>
        </w:tc>
      </w:tr>
      <w:tr w:rsidR="00C63B56" w:rsidRPr="00EB665A" w14:paraId="65783BDE" w14:textId="77777777" w:rsidTr="00464DA3">
        <w:tc>
          <w:tcPr>
            <w:tcW w:w="3788" w:type="dxa"/>
          </w:tcPr>
          <w:p w14:paraId="37AA11D1" w14:textId="77777777" w:rsidR="00C63B56" w:rsidRPr="00127FC8" w:rsidRDefault="00127FC8" w:rsidP="00E7646A">
            <w:pPr>
              <w:rPr>
                <w:rFonts w:cs="Arial"/>
                <w:b/>
              </w:rPr>
            </w:pPr>
            <w:r>
              <w:rPr>
                <w:rFonts w:cs="Arial"/>
                <w:b/>
              </w:rPr>
              <w:t>Diagnostic p</w:t>
            </w:r>
            <w:r w:rsidR="00C63B56" w:rsidRPr="00127FC8">
              <w:rPr>
                <w:rFonts w:cs="Arial"/>
                <w:b/>
              </w:rPr>
              <w:t>rincipal (DP)</w:t>
            </w:r>
          </w:p>
          <w:p w14:paraId="127A547F" w14:textId="77777777" w:rsidR="00C63B56" w:rsidRPr="00127FC8" w:rsidRDefault="00C63B56" w:rsidP="00E7646A">
            <w:pPr>
              <w:rPr>
                <w:rFonts w:cs="Arial"/>
                <w:b/>
              </w:rPr>
            </w:pPr>
            <w:r w:rsidRPr="00127FC8">
              <w:rPr>
                <w:rFonts w:cs="Arial"/>
                <w:b/>
              </w:rPr>
              <w:t>OU</w:t>
            </w:r>
          </w:p>
          <w:p w14:paraId="7A08503E" w14:textId="77777777" w:rsidR="00C63B56" w:rsidRPr="00127FC8" w:rsidRDefault="00C63B56" w:rsidP="00E7646A">
            <w:pPr>
              <w:rPr>
                <w:rFonts w:cs="Arial"/>
                <w:b/>
              </w:rPr>
            </w:pPr>
            <w:r w:rsidRPr="00127FC8">
              <w:rPr>
                <w:rFonts w:cs="Arial"/>
                <w:b/>
              </w:rPr>
              <w:t xml:space="preserve">Diagnostic </w:t>
            </w:r>
            <w:r w:rsidR="00127FC8">
              <w:rPr>
                <w:rFonts w:cs="Arial"/>
                <w:b/>
              </w:rPr>
              <w:t>a</w:t>
            </w:r>
            <w:r w:rsidRPr="00127FC8">
              <w:rPr>
                <w:rFonts w:cs="Arial"/>
                <w:b/>
              </w:rPr>
              <w:t>ssocié (DA)</w:t>
            </w:r>
          </w:p>
        </w:tc>
        <w:tc>
          <w:tcPr>
            <w:tcW w:w="10005" w:type="dxa"/>
            <w:gridSpan w:val="2"/>
          </w:tcPr>
          <w:p w14:paraId="2BFB5F00" w14:textId="77777777" w:rsidR="00C63B56" w:rsidRPr="00EB665A" w:rsidRDefault="00C63B56" w:rsidP="00127FC8">
            <w:pPr>
              <w:jc w:val="center"/>
              <w:rPr>
                <w:rFonts w:cs="Arial"/>
              </w:rPr>
            </w:pPr>
            <w:r>
              <w:rPr>
                <w:rFonts w:cs="Arial"/>
              </w:rPr>
              <w:t>C</w:t>
            </w:r>
            <w:r w:rsidRPr="00F5593E">
              <w:rPr>
                <w:rFonts w:cs="Arial"/>
              </w:rPr>
              <w:t xml:space="preserve">ode de la catégorie Z35 </w:t>
            </w:r>
            <w:r w:rsidRPr="00F5593E">
              <w:rPr>
                <w:rFonts w:cs="Arial"/>
                <w:i/>
              </w:rPr>
              <w:t>Surveillance d’une grossesse à haut risque</w:t>
            </w:r>
            <w:r>
              <w:rPr>
                <w:rFonts w:cs="Arial"/>
              </w:rPr>
              <w:t xml:space="preserve"> (Z35.</w:t>
            </w:r>
            <w:r w:rsidR="00127FC8">
              <w:rPr>
                <w:rFonts w:cs="Arial"/>
              </w:rPr>
              <w:t>–</w:t>
            </w:r>
            <w:r>
              <w:rPr>
                <w:rFonts w:cs="Arial"/>
              </w:rPr>
              <w:t>)</w:t>
            </w:r>
          </w:p>
        </w:tc>
      </w:tr>
      <w:tr w:rsidR="00E1493B" w:rsidRPr="00EB665A" w14:paraId="2EE070DE" w14:textId="77777777" w:rsidTr="002D7828">
        <w:tc>
          <w:tcPr>
            <w:tcW w:w="3788" w:type="dxa"/>
          </w:tcPr>
          <w:p w14:paraId="509DAEAE" w14:textId="77777777" w:rsidR="00E1493B" w:rsidRPr="00644A74" w:rsidRDefault="00E1493B" w:rsidP="00E7646A">
            <w:pPr>
              <w:rPr>
                <w:rFonts w:cs="Arial"/>
                <w:b/>
              </w:rPr>
            </w:pPr>
            <w:r w:rsidRPr="00644A74">
              <w:rPr>
                <w:rFonts w:cs="Arial"/>
                <w:b/>
              </w:rPr>
              <w:t xml:space="preserve">Date des dernières règles (DDR) - </w:t>
            </w:r>
            <w:r w:rsidRPr="00644A74">
              <w:rPr>
                <w:rFonts w:cs="Arial"/>
              </w:rPr>
              <w:t>Introduction en V11c</w:t>
            </w:r>
          </w:p>
        </w:tc>
        <w:tc>
          <w:tcPr>
            <w:tcW w:w="10005" w:type="dxa"/>
            <w:gridSpan w:val="2"/>
          </w:tcPr>
          <w:p w14:paraId="481A2A95" w14:textId="138A536D" w:rsidR="00E1493B" w:rsidRPr="00EB665A" w:rsidRDefault="00E1493B" w:rsidP="00E7646A">
            <w:pPr>
              <w:jc w:val="center"/>
              <w:rPr>
                <w:rFonts w:cs="Arial"/>
              </w:rPr>
            </w:pPr>
            <w:r>
              <w:rPr>
                <w:rFonts w:cs="Arial"/>
              </w:rPr>
              <w:t>Obligatoire</w:t>
            </w:r>
          </w:p>
        </w:tc>
      </w:tr>
      <w:tr w:rsidR="00C63B56" w:rsidRPr="00EB665A" w14:paraId="2904EDF4" w14:textId="77777777" w:rsidTr="00464DA3">
        <w:tc>
          <w:tcPr>
            <w:tcW w:w="3788" w:type="dxa"/>
            <w:shd w:val="clear" w:color="auto" w:fill="D2EAF1"/>
          </w:tcPr>
          <w:p w14:paraId="7356CD36" w14:textId="77777777" w:rsidR="00C63B56" w:rsidRPr="00EB665A" w:rsidRDefault="00C63B56" w:rsidP="00E7646A">
            <w:pPr>
              <w:jc w:val="left"/>
              <w:rPr>
                <w:rFonts w:cs="Arial"/>
                <w:b/>
              </w:rPr>
            </w:pPr>
            <w:r>
              <w:rPr>
                <w:rFonts w:cs="Arial"/>
                <w:b/>
              </w:rPr>
              <w:t>Méthode de dénombrement des séjours de l’antepartum</w:t>
            </w:r>
          </w:p>
        </w:tc>
        <w:tc>
          <w:tcPr>
            <w:tcW w:w="10005" w:type="dxa"/>
            <w:gridSpan w:val="2"/>
            <w:shd w:val="clear" w:color="auto" w:fill="D2EAF1"/>
          </w:tcPr>
          <w:p w14:paraId="640B8547" w14:textId="77777777" w:rsidR="00C63B56" w:rsidRPr="006B0A50" w:rsidRDefault="00C63B56" w:rsidP="00E7646A">
            <w:pPr>
              <w:jc w:val="center"/>
              <w:rPr>
                <w:rFonts w:cs="Arial"/>
              </w:rPr>
            </w:pPr>
            <w:r>
              <w:rPr>
                <w:rFonts w:cs="Arial"/>
              </w:rPr>
              <w:t xml:space="preserve">Nombre de RSA avec un code de la catégorie Z35 </w:t>
            </w:r>
            <w:r w:rsidRPr="00C63B56">
              <w:rPr>
                <w:rFonts w:cs="Arial"/>
                <w:i/>
              </w:rPr>
              <w:t>Surveillance d</w:t>
            </w:r>
            <w:r w:rsidR="005B016E">
              <w:rPr>
                <w:rFonts w:cs="Arial"/>
                <w:i/>
              </w:rPr>
              <w:t>’un</w:t>
            </w:r>
            <w:r w:rsidRPr="00C63B56">
              <w:rPr>
                <w:rFonts w:cs="Arial"/>
                <w:i/>
              </w:rPr>
              <w:t>e grossesse à haut risque</w:t>
            </w:r>
            <w:r>
              <w:rPr>
                <w:rFonts w:cs="Arial"/>
              </w:rPr>
              <w:t xml:space="preserve"> en DP ou DA</w:t>
            </w:r>
          </w:p>
        </w:tc>
      </w:tr>
    </w:tbl>
    <w:p w14:paraId="3D297877" w14:textId="77777777" w:rsidR="00C63B56" w:rsidRDefault="00C63B56" w:rsidP="00C63B56"/>
    <w:p w14:paraId="7AFF4A5D" w14:textId="77777777" w:rsidR="00E7646A" w:rsidRDefault="00E7646A">
      <w:pPr>
        <w:spacing w:before="0" w:line="240" w:lineRule="auto"/>
        <w:jc w:val="left"/>
      </w:pPr>
      <w:r>
        <w:br w:type="page"/>
      </w:r>
    </w:p>
    <w:p w14:paraId="2ED4C986" w14:textId="77777777" w:rsidR="00E7646A" w:rsidRPr="00674E29" w:rsidRDefault="00E7646A" w:rsidP="003646B3">
      <w:pPr>
        <w:pStyle w:val="Titre1"/>
        <w:numPr>
          <w:ilvl w:val="0"/>
          <w:numId w:val="0"/>
        </w:numPr>
      </w:pPr>
      <w:r>
        <w:lastRenderedPageBreak/>
        <w:t>Séjours du postpartum</w:t>
      </w:r>
    </w:p>
    <w:tbl>
      <w:tblPr>
        <w:tblStyle w:val="Grilledutableau"/>
        <w:tblW w:w="13793"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788"/>
        <w:gridCol w:w="5002"/>
        <w:gridCol w:w="5003"/>
      </w:tblGrid>
      <w:tr w:rsidR="008B7960" w:rsidRPr="00EB665A" w14:paraId="1A4DCE50" w14:textId="77777777" w:rsidTr="002D7828">
        <w:tc>
          <w:tcPr>
            <w:tcW w:w="3788" w:type="dxa"/>
          </w:tcPr>
          <w:p w14:paraId="3443D759" w14:textId="77777777" w:rsidR="008B7960" w:rsidRPr="00EB665A" w:rsidRDefault="008B7960" w:rsidP="00E7646A">
            <w:pPr>
              <w:rPr>
                <w:rFonts w:cs="Arial"/>
              </w:rPr>
            </w:pPr>
          </w:p>
        </w:tc>
        <w:tc>
          <w:tcPr>
            <w:tcW w:w="5002" w:type="dxa"/>
          </w:tcPr>
          <w:p w14:paraId="5BC76A69" w14:textId="2BF5CCCD" w:rsidR="008B7960" w:rsidRPr="00EB665A" w:rsidRDefault="008B7960" w:rsidP="00E7646A">
            <w:pPr>
              <w:jc w:val="center"/>
              <w:rPr>
                <w:rFonts w:cs="Arial"/>
                <w:b/>
              </w:rPr>
            </w:pPr>
            <w:r>
              <w:rPr>
                <w:rFonts w:cs="Arial"/>
                <w:b/>
              </w:rPr>
              <w:t>V11d-V2018</w:t>
            </w:r>
          </w:p>
        </w:tc>
        <w:tc>
          <w:tcPr>
            <w:tcW w:w="5003" w:type="dxa"/>
          </w:tcPr>
          <w:p w14:paraId="11AC4E8A" w14:textId="607464D4" w:rsidR="008B7960" w:rsidRPr="00EB665A" w:rsidRDefault="008B7960" w:rsidP="00E7646A">
            <w:pPr>
              <w:jc w:val="center"/>
              <w:rPr>
                <w:rFonts w:cs="Arial"/>
                <w:b/>
              </w:rPr>
            </w:pPr>
            <w:r>
              <w:rPr>
                <w:rFonts w:cs="Arial"/>
                <w:b/>
              </w:rPr>
              <w:t>V2019</w:t>
            </w:r>
          </w:p>
        </w:tc>
      </w:tr>
      <w:tr w:rsidR="008B7960" w:rsidRPr="00EB665A" w14:paraId="1885E1F1" w14:textId="77777777" w:rsidTr="002D7828">
        <w:tc>
          <w:tcPr>
            <w:tcW w:w="3788" w:type="dxa"/>
            <w:vMerge w:val="restart"/>
          </w:tcPr>
          <w:p w14:paraId="35F0A629" w14:textId="77777777" w:rsidR="008B7960" w:rsidRPr="00127FC8" w:rsidRDefault="008B7960" w:rsidP="00E7646A">
            <w:pPr>
              <w:rPr>
                <w:rFonts w:cs="Arial"/>
                <w:b/>
              </w:rPr>
            </w:pPr>
            <w:r>
              <w:rPr>
                <w:rFonts w:cs="Arial"/>
                <w:b/>
              </w:rPr>
              <w:t>Diagnostic p</w:t>
            </w:r>
            <w:r w:rsidRPr="00127FC8">
              <w:rPr>
                <w:rFonts w:cs="Arial"/>
                <w:b/>
              </w:rPr>
              <w:t>rincipal (DP)</w:t>
            </w:r>
          </w:p>
        </w:tc>
        <w:tc>
          <w:tcPr>
            <w:tcW w:w="10005" w:type="dxa"/>
            <w:gridSpan w:val="2"/>
          </w:tcPr>
          <w:p w14:paraId="1E0A9F16" w14:textId="5AA043ED" w:rsidR="008B7960" w:rsidRPr="00EB665A" w:rsidRDefault="008B7960" w:rsidP="00127FC8">
            <w:pPr>
              <w:jc w:val="center"/>
              <w:rPr>
                <w:rFonts w:cs="Arial"/>
              </w:rPr>
            </w:pPr>
            <w:r>
              <w:rPr>
                <w:rFonts w:cs="Arial"/>
              </w:rPr>
              <w:t xml:space="preserve">Code de la catégorie Z39 </w:t>
            </w:r>
            <w:r>
              <w:rPr>
                <w:rFonts w:cs="Arial"/>
                <w:i/>
              </w:rPr>
              <w:t>Soins et examens du post</w:t>
            </w:r>
            <w:r w:rsidRPr="00E7646A">
              <w:rPr>
                <w:rFonts w:cs="Arial"/>
                <w:i/>
              </w:rPr>
              <w:t>partum</w:t>
            </w:r>
            <w:r>
              <w:rPr>
                <w:rFonts w:cs="Arial"/>
              </w:rPr>
              <w:t xml:space="preserve"> (Z39.–)</w:t>
            </w:r>
          </w:p>
        </w:tc>
      </w:tr>
      <w:tr w:rsidR="008B7960" w:rsidRPr="00EB665A" w14:paraId="21A7B1A6" w14:textId="77777777" w:rsidTr="002D7828">
        <w:tc>
          <w:tcPr>
            <w:tcW w:w="3788" w:type="dxa"/>
            <w:vMerge/>
          </w:tcPr>
          <w:p w14:paraId="633990F2" w14:textId="77777777" w:rsidR="008B7960" w:rsidRPr="00127FC8" w:rsidRDefault="008B7960" w:rsidP="00E7646A">
            <w:pPr>
              <w:rPr>
                <w:rFonts w:cs="Arial"/>
                <w:b/>
              </w:rPr>
            </w:pPr>
          </w:p>
        </w:tc>
        <w:tc>
          <w:tcPr>
            <w:tcW w:w="10005" w:type="dxa"/>
            <w:gridSpan w:val="2"/>
          </w:tcPr>
          <w:p w14:paraId="22D35D1C" w14:textId="3E6AEC27" w:rsidR="008B7960" w:rsidRPr="00A923B0" w:rsidRDefault="008B7960" w:rsidP="0065500D">
            <w:pPr>
              <w:jc w:val="center"/>
              <w:rPr>
                <w:rFonts w:cs="Arial"/>
                <w:u w:val="single"/>
              </w:rPr>
            </w:pPr>
            <w:r w:rsidRPr="00A923B0">
              <w:rPr>
                <w:rFonts w:cs="Arial"/>
                <w:u w:val="single"/>
              </w:rPr>
              <w:t>Exemple</w:t>
            </w:r>
            <w:r>
              <w:rPr>
                <w:rFonts w:cs="Arial"/>
              </w:rPr>
              <w:t xml:space="preserve"> : pour un accouchement à domicile, code Z39.00 </w:t>
            </w:r>
            <w:r w:rsidRPr="00A923B0">
              <w:rPr>
                <w:rFonts w:cs="Arial"/>
                <w:i/>
              </w:rPr>
              <w:t>Soins et examens immédiatement après un accouchement hors d’un établissement de santé</w:t>
            </w:r>
            <w:r>
              <w:rPr>
                <w:rFonts w:cs="Arial"/>
              </w:rPr>
              <w:t xml:space="preserve"> (code étendu introduit en V11</w:t>
            </w:r>
            <w:r w:rsidRPr="00A923B0">
              <w:rPr>
                <w:rFonts w:cs="Arial"/>
              </w:rPr>
              <w:t>c)</w:t>
            </w:r>
          </w:p>
        </w:tc>
      </w:tr>
      <w:tr w:rsidR="008B7960" w:rsidRPr="00EB665A" w14:paraId="526054FB" w14:textId="77777777" w:rsidTr="002D7828">
        <w:tc>
          <w:tcPr>
            <w:tcW w:w="3788" w:type="dxa"/>
          </w:tcPr>
          <w:p w14:paraId="3956E2CE" w14:textId="77777777" w:rsidR="008B7960" w:rsidRPr="00127FC8" w:rsidRDefault="008B7960" w:rsidP="00E7646A">
            <w:pPr>
              <w:rPr>
                <w:rFonts w:cs="Arial"/>
                <w:b/>
              </w:rPr>
            </w:pPr>
            <w:r>
              <w:rPr>
                <w:rFonts w:cs="Arial"/>
                <w:b/>
              </w:rPr>
              <w:t>Diagnostic a</w:t>
            </w:r>
            <w:r w:rsidRPr="00127FC8">
              <w:rPr>
                <w:rFonts w:cs="Arial"/>
                <w:b/>
              </w:rPr>
              <w:t>ssocié (DA)</w:t>
            </w:r>
          </w:p>
        </w:tc>
        <w:tc>
          <w:tcPr>
            <w:tcW w:w="10005" w:type="dxa"/>
            <w:gridSpan w:val="2"/>
          </w:tcPr>
          <w:p w14:paraId="3DA3DCF4" w14:textId="504DD336" w:rsidR="008B7960" w:rsidRDefault="008B7960" w:rsidP="00127FC8">
            <w:pPr>
              <w:jc w:val="center"/>
              <w:rPr>
                <w:rFonts w:cs="Arial"/>
              </w:rPr>
            </w:pPr>
            <w:r w:rsidRPr="00A923B0">
              <w:rPr>
                <w:rFonts w:cs="Arial"/>
                <w:b/>
              </w:rPr>
              <w:t>Par convention</w:t>
            </w:r>
            <w:r>
              <w:rPr>
                <w:rFonts w:cs="Arial"/>
              </w:rPr>
              <w:t xml:space="preserve">, code de la catégorie Z37 </w:t>
            </w:r>
            <w:r w:rsidRPr="00A923B0">
              <w:rPr>
                <w:rFonts w:cs="Arial"/>
                <w:i/>
              </w:rPr>
              <w:t>Résultat de l’accouchement</w:t>
            </w:r>
            <w:r>
              <w:rPr>
                <w:rFonts w:cs="Arial"/>
                <w:i/>
              </w:rPr>
              <w:t xml:space="preserve"> </w:t>
            </w:r>
            <w:r>
              <w:rPr>
                <w:rFonts w:cs="Arial"/>
              </w:rPr>
              <w:t xml:space="preserve"> (Z37.–) pour un accouchement avant l’arrivée à la maternité, de manière non délibérée</w:t>
            </w:r>
          </w:p>
        </w:tc>
      </w:tr>
      <w:tr w:rsidR="00A923B0" w:rsidRPr="00EB665A" w14:paraId="7F09BFF2" w14:textId="77777777" w:rsidTr="00464DA3">
        <w:tc>
          <w:tcPr>
            <w:tcW w:w="3788" w:type="dxa"/>
          </w:tcPr>
          <w:p w14:paraId="54A900F1" w14:textId="77777777" w:rsidR="00A923B0" w:rsidRPr="00127FC8" w:rsidRDefault="00A923B0" w:rsidP="00E7646A">
            <w:pPr>
              <w:rPr>
                <w:rFonts w:cs="Arial"/>
                <w:b/>
              </w:rPr>
            </w:pPr>
            <w:r w:rsidRPr="00127FC8">
              <w:rPr>
                <w:rFonts w:cs="Arial"/>
                <w:b/>
              </w:rPr>
              <w:t>Acte d’accouchement</w:t>
            </w:r>
          </w:p>
        </w:tc>
        <w:tc>
          <w:tcPr>
            <w:tcW w:w="10005" w:type="dxa"/>
            <w:gridSpan w:val="2"/>
          </w:tcPr>
          <w:p w14:paraId="7295FCA2" w14:textId="77777777" w:rsidR="00A923B0" w:rsidRDefault="00A923B0" w:rsidP="003E2C4C">
            <w:pPr>
              <w:jc w:val="center"/>
              <w:rPr>
                <w:rFonts w:cs="Arial"/>
              </w:rPr>
            </w:pPr>
            <w:r w:rsidRPr="00A923B0">
              <w:rPr>
                <w:rFonts w:cs="Arial"/>
                <w:u w:val="single"/>
              </w:rPr>
              <w:t>Remarque</w:t>
            </w:r>
            <w:r>
              <w:rPr>
                <w:rFonts w:cs="Arial"/>
              </w:rPr>
              <w:t> : l’accouchement n’ayant pas eu lieu au cours de ce séjour, aucun acte d’accouchement</w:t>
            </w:r>
            <w:r w:rsidR="003E2C4C" w:rsidRPr="003E2C4C">
              <w:rPr>
                <w:rFonts w:cs="Arial"/>
                <w:vertAlign w:val="superscript"/>
              </w:rPr>
              <w:t>1</w:t>
            </w:r>
            <w:r w:rsidR="003E2C4C">
              <w:rPr>
                <w:rFonts w:cs="Arial"/>
              </w:rPr>
              <w:t xml:space="preserve"> n</w:t>
            </w:r>
            <w:r>
              <w:rPr>
                <w:rFonts w:cs="Arial"/>
              </w:rPr>
              <w:t xml:space="preserve">e doit être </w:t>
            </w:r>
            <w:r w:rsidR="003E2C4C">
              <w:rPr>
                <w:rFonts w:cs="Arial"/>
              </w:rPr>
              <w:t>enregistré</w:t>
            </w:r>
          </w:p>
        </w:tc>
      </w:tr>
      <w:tr w:rsidR="008B7960" w:rsidRPr="00EB665A" w14:paraId="581421EC" w14:textId="77777777" w:rsidTr="002D7828">
        <w:tc>
          <w:tcPr>
            <w:tcW w:w="3788" w:type="dxa"/>
          </w:tcPr>
          <w:p w14:paraId="341592BD" w14:textId="77777777" w:rsidR="008B7960" w:rsidRPr="00644A74" w:rsidRDefault="008B7960" w:rsidP="00E7646A">
            <w:pPr>
              <w:rPr>
                <w:rFonts w:cs="Arial"/>
                <w:b/>
              </w:rPr>
            </w:pPr>
            <w:r w:rsidRPr="00644A74">
              <w:rPr>
                <w:rFonts w:cs="Arial"/>
                <w:b/>
              </w:rPr>
              <w:t xml:space="preserve">Date des dernières règles (DDR) - </w:t>
            </w:r>
            <w:r w:rsidRPr="00644A74">
              <w:rPr>
                <w:rFonts w:cs="Arial"/>
              </w:rPr>
              <w:t>Introduction en V11c</w:t>
            </w:r>
          </w:p>
        </w:tc>
        <w:tc>
          <w:tcPr>
            <w:tcW w:w="10005" w:type="dxa"/>
            <w:gridSpan w:val="2"/>
          </w:tcPr>
          <w:p w14:paraId="51CA470A" w14:textId="008FF630" w:rsidR="008B7960" w:rsidRPr="00EB665A" w:rsidRDefault="008B7960" w:rsidP="0065500D">
            <w:pPr>
              <w:jc w:val="center"/>
              <w:rPr>
                <w:rFonts w:cs="Arial"/>
              </w:rPr>
            </w:pPr>
            <w:r>
              <w:rPr>
                <w:rFonts w:cs="Arial"/>
              </w:rPr>
              <w:t>Obligatoire</w:t>
            </w:r>
          </w:p>
        </w:tc>
      </w:tr>
      <w:tr w:rsidR="00E7646A" w:rsidRPr="00EB665A" w14:paraId="16A8D312" w14:textId="77777777" w:rsidTr="00464DA3">
        <w:tc>
          <w:tcPr>
            <w:tcW w:w="3788" w:type="dxa"/>
            <w:shd w:val="clear" w:color="auto" w:fill="D2EAF1"/>
          </w:tcPr>
          <w:p w14:paraId="17664C07" w14:textId="77777777" w:rsidR="00E7646A" w:rsidRPr="00EB665A" w:rsidRDefault="00E7646A" w:rsidP="00600774">
            <w:pPr>
              <w:jc w:val="left"/>
              <w:rPr>
                <w:rFonts w:cs="Arial"/>
                <w:b/>
              </w:rPr>
            </w:pPr>
            <w:r>
              <w:rPr>
                <w:rFonts w:cs="Arial"/>
                <w:b/>
              </w:rPr>
              <w:t>Méthode de dénombrement des séjours d</w:t>
            </w:r>
            <w:r w:rsidR="00600774">
              <w:rPr>
                <w:rFonts w:cs="Arial"/>
                <w:b/>
              </w:rPr>
              <w:t>u postpartum</w:t>
            </w:r>
          </w:p>
        </w:tc>
        <w:tc>
          <w:tcPr>
            <w:tcW w:w="10005" w:type="dxa"/>
            <w:gridSpan w:val="2"/>
            <w:shd w:val="clear" w:color="auto" w:fill="D2EAF1"/>
          </w:tcPr>
          <w:p w14:paraId="4A7F7498" w14:textId="77777777" w:rsidR="00E7646A" w:rsidRPr="006B0A50" w:rsidRDefault="00E7646A" w:rsidP="0065500D">
            <w:pPr>
              <w:jc w:val="center"/>
              <w:rPr>
                <w:rFonts w:cs="Arial"/>
              </w:rPr>
            </w:pPr>
            <w:r>
              <w:rPr>
                <w:rFonts w:cs="Arial"/>
              </w:rPr>
              <w:t>Nombre de RSA avec un code de la catégorie Z3</w:t>
            </w:r>
            <w:r w:rsidR="00600774">
              <w:rPr>
                <w:rFonts w:cs="Arial"/>
              </w:rPr>
              <w:t>9</w:t>
            </w:r>
            <w:r>
              <w:rPr>
                <w:rFonts w:cs="Arial"/>
              </w:rPr>
              <w:t xml:space="preserve"> </w:t>
            </w:r>
            <w:r w:rsidR="008908ED">
              <w:rPr>
                <w:rFonts w:cs="Arial"/>
                <w:i/>
              </w:rPr>
              <w:t>Soins et examens du post</w:t>
            </w:r>
            <w:r w:rsidR="00600774" w:rsidRPr="00E7646A">
              <w:rPr>
                <w:rFonts w:cs="Arial"/>
                <w:i/>
              </w:rPr>
              <w:t>partum</w:t>
            </w:r>
            <w:r w:rsidR="00600774">
              <w:rPr>
                <w:rFonts w:cs="Arial"/>
              </w:rPr>
              <w:t xml:space="preserve"> </w:t>
            </w:r>
            <w:r>
              <w:rPr>
                <w:rFonts w:cs="Arial"/>
              </w:rPr>
              <w:t>en DP</w:t>
            </w:r>
          </w:p>
        </w:tc>
      </w:tr>
    </w:tbl>
    <w:p w14:paraId="65B629EF" w14:textId="77777777" w:rsidR="00D45D0A" w:rsidRDefault="003E2C4C" w:rsidP="008A5D27">
      <w:r w:rsidRPr="00D231A5">
        <w:rPr>
          <w:vertAlign w:val="superscript"/>
        </w:rPr>
        <w:t>1</w:t>
      </w:r>
      <w:r w:rsidRPr="00D231A5">
        <w:t xml:space="preserve"> Liste des actes CCAM d’accouchement en annexe</w:t>
      </w:r>
    </w:p>
    <w:p w14:paraId="1873B235" w14:textId="77777777" w:rsidR="002D5B81" w:rsidRDefault="002D5B81" w:rsidP="00D45D0A">
      <w:pPr>
        <w:pStyle w:val="Paragraphedeliste"/>
        <w:numPr>
          <w:ilvl w:val="0"/>
          <w:numId w:val="1"/>
        </w:numPr>
        <w:tabs>
          <w:tab w:val="clear" w:pos="700"/>
        </w:tabs>
        <w:ind w:left="1559" w:hanging="357"/>
        <w:sectPr w:rsidR="002D5B81" w:rsidSect="00F77E7B">
          <w:headerReference w:type="default" r:id="rId11"/>
          <w:footerReference w:type="default" r:id="rId12"/>
          <w:footerReference w:type="first" r:id="rId13"/>
          <w:pgSz w:w="16838" w:h="11906" w:orient="landscape"/>
          <w:pgMar w:top="1418" w:right="2376" w:bottom="1418" w:left="1418" w:header="709" w:footer="1" w:gutter="0"/>
          <w:cols w:space="708"/>
          <w:docGrid w:linePitch="360"/>
        </w:sectPr>
      </w:pPr>
    </w:p>
    <w:p w14:paraId="298862D0" w14:textId="77777777" w:rsidR="00E11A22" w:rsidRPr="002052C9" w:rsidRDefault="00E11A22" w:rsidP="00E11A22">
      <w:pPr>
        <w:pStyle w:val="Titre"/>
      </w:pPr>
      <w:r>
        <w:lastRenderedPageBreak/>
        <w:t>Annexes</w:t>
      </w:r>
    </w:p>
    <w:p w14:paraId="70438AF2" w14:textId="77777777" w:rsidR="00954346" w:rsidRDefault="00954346" w:rsidP="00E11A22">
      <w:pPr>
        <w:rPr>
          <w:b/>
        </w:rPr>
      </w:pPr>
    </w:p>
    <w:p w14:paraId="6A364765" w14:textId="77777777" w:rsidR="00E11A22" w:rsidRPr="00D231A5" w:rsidRDefault="00E11A22" w:rsidP="00E11A22">
      <w:pPr>
        <w:rPr>
          <w:b/>
        </w:rPr>
      </w:pPr>
      <w:r w:rsidRPr="00D231A5">
        <w:rPr>
          <w:b/>
        </w:rPr>
        <w:t>Liste des actes CCAM d’accouchement :</w:t>
      </w:r>
    </w:p>
    <w:tbl>
      <w:tblPr>
        <w:tblStyle w:val="Listecouleur-Accent5"/>
        <w:tblW w:w="9550" w:type="dxa"/>
        <w:tblLook w:val="0000" w:firstRow="0" w:lastRow="0" w:firstColumn="0" w:lastColumn="0" w:noHBand="0" w:noVBand="0"/>
      </w:tblPr>
      <w:tblGrid>
        <w:gridCol w:w="1200"/>
        <w:gridCol w:w="8350"/>
      </w:tblGrid>
      <w:tr w:rsidR="00E11A22" w:rsidRPr="00D231A5" w14:paraId="21CCA0F2" w14:textId="77777777" w:rsidTr="00E7646A">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F5DD3AB" w14:textId="77777777" w:rsidR="00E11A22" w:rsidRPr="00D231A5" w:rsidRDefault="00E11A22" w:rsidP="00E7646A">
            <w:pPr>
              <w:jc w:val="center"/>
              <w:rPr>
                <w:rFonts w:cs="Arial"/>
                <w:b/>
                <w:bCs/>
              </w:rPr>
            </w:pPr>
            <w:r w:rsidRPr="00D231A5">
              <w:rPr>
                <w:rFonts w:cs="Arial"/>
                <w:b/>
                <w:bCs/>
              </w:rPr>
              <w:t>Code</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D8E2921" w14:textId="77777777" w:rsidR="00E11A22" w:rsidRPr="00D231A5" w:rsidRDefault="00E11A22" w:rsidP="00E7646A">
            <w:pPr>
              <w:jc w:val="center"/>
              <w:cnfStyle w:val="000000100000" w:firstRow="0" w:lastRow="0" w:firstColumn="0" w:lastColumn="0" w:oddVBand="0" w:evenVBand="0" w:oddHBand="1" w:evenHBand="0" w:firstRowFirstColumn="0" w:firstRowLastColumn="0" w:lastRowFirstColumn="0" w:lastRowLastColumn="0"/>
              <w:rPr>
                <w:rFonts w:cs="Arial"/>
                <w:b/>
                <w:bCs/>
              </w:rPr>
            </w:pPr>
            <w:r w:rsidRPr="00D231A5">
              <w:rPr>
                <w:rFonts w:cs="Arial"/>
                <w:b/>
                <w:bCs/>
              </w:rPr>
              <w:t>Libellé</w:t>
            </w:r>
          </w:p>
        </w:tc>
      </w:tr>
      <w:tr w:rsidR="00E11A22" w:rsidRPr="00D231A5" w14:paraId="5CDBE4C1" w14:textId="77777777" w:rsidTr="00E7646A">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247221B" w14:textId="77777777" w:rsidR="00E11A22" w:rsidRPr="00D231A5" w:rsidRDefault="00E11A22" w:rsidP="00E7646A">
            <w:pPr>
              <w:jc w:val="center"/>
              <w:rPr>
                <w:rFonts w:cs="Arial"/>
              </w:rPr>
            </w:pPr>
            <w:r w:rsidRPr="00D231A5">
              <w:rPr>
                <w:rFonts w:cs="Arial"/>
              </w:rPr>
              <w:t>JQGA002</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DF43682" w14:textId="77777777" w:rsidR="00E11A22" w:rsidRPr="00D231A5" w:rsidRDefault="00E11A22" w:rsidP="00E7646A">
            <w:pPr>
              <w:cnfStyle w:val="000000000000" w:firstRow="0" w:lastRow="0" w:firstColumn="0" w:lastColumn="0" w:oddVBand="0" w:evenVBand="0" w:oddHBand="0" w:evenHBand="0" w:firstRowFirstColumn="0" w:firstRowLastColumn="0" w:lastRowFirstColumn="0" w:lastRowLastColumn="0"/>
              <w:rPr>
                <w:rFonts w:cs="Arial"/>
              </w:rPr>
            </w:pPr>
            <w:r w:rsidRPr="00D231A5">
              <w:rPr>
                <w:rFonts w:cs="Arial"/>
              </w:rPr>
              <w:t>Accouchement par césarienne programmée, par laparotomie</w:t>
            </w:r>
          </w:p>
        </w:tc>
      </w:tr>
      <w:tr w:rsidR="00E11A22" w:rsidRPr="00D231A5" w14:paraId="29716C5B" w14:textId="77777777" w:rsidTr="00E7646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AE39D8C" w14:textId="77777777" w:rsidR="00E11A22" w:rsidRPr="00D231A5" w:rsidRDefault="00E11A22" w:rsidP="00E7646A">
            <w:pPr>
              <w:jc w:val="center"/>
              <w:rPr>
                <w:rFonts w:cs="Arial"/>
              </w:rPr>
            </w:pPr>
            <w:r w:rsidRPr="00D231A5">
              <w:rPr>
                <w:rFonts w:cs="Arial"/>
              </w:rPr>
              <w:t>JQGA003</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91FF11C" w14:textId="77777777" w:rsidR="00E11A22" w:rsidRPr="00D231A5" w:rsidRDefault="00E11A22" w:rsidP="00E7646A">
            <w:pPr>
              <w:cnfStyle w:val="000000100000" w:firstRow="0" w:lastRow="0" w:firstColumn="0" w:lastColumn="0" w:oddVBand="0" w:evenVBand="0" w:oddHBand="1" w:evenHBand="0" w:firstRowFirstColumn="0" w:firstRowLastColumn="0" w:lastRowFirstColumn="0" w:lastRowLastColumn="0"/>
              <w:rPr>
                <w:rFonts w:cs="Arial"/>
              </w:rPr>
            </w:pPr>
            <w:r w:rsidRPr="00D231A5">
              <w:rPr>
                <w:rFonts w:cs="Arial"/>
              </w:rPr>
              <w:t>Accouchement par césarienne au cours du travail, par laparotomie</w:t>
            </w:r>
          </w:p>
        </w:tc>
      </w:tr>
      <w:tr w:rsidR="00E11A22" w:rsidRPr="00D231A5" w14:paraId="78BDD7E2" w14:textId="77777777" w:rsidTr="00E7646A">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F56A6D6" w14:textId="77777777" w:rsidR="00E11A22" w:rsidRPr="00D231A5" w:rsidRDefault="00E11A22" w:rsidP="00E7646A">
            <w:pPr>
              <w:jc w:val="center"/>
              <w:rPr>
                <w:rFonts w:cs="Arial"/>
              </w:rPr>
            </w:pPr>
            <w:r w:rsidRPr="00D231A5">
              <w:rPr>
                <w:rFonts w:cs="Arial"/>
              </w:rPr>
              <w:t>JQGA004</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A4B6065" w14:textId="77777777" w:rsidR="00E11A22" w:rsidRPr="00D231A5" w:rsidRDefault="00E11A22" w:rsidP="00E7646A">
            <w:pPr>
              <w:cnfStyle w:val="000000000000" w:firstRow="0" w:lastRow="0" w:firstColumn="0" w:lastColumn="0" w:oddVBand="0" w:evenVBand="0" w:oddHBand="0" w:evenHBand="0" w:firstRowFirstColumn="0" w:firstRowLastColumn="0" w:lastRowFirstColumn="0" w:lastRowLastColumn="0"/>
              <w:rPr>
                <w:rFonts w:cs="Arial"/>
              </w:rPr>
            </w:pPr>
            <w:r w:rsidRPr="00D231A5">
              <w:rPr>
                <w:rFonts w:cs="Arial"/>
              </w:rPr>
              <w:t>Accouchement par césarienne en urgence en dehors du travail, par laparotomie</w:t>
            </w:r>
          </w:p>
        </w:tc>
      </w:tr>
      <w:tr w:rsidR="00E11A22" w:rsidRPr="00D231A5" w14:paraId="5DC95DAF" w14:textId="77777777" w:rsidTr="00E7646A">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60FE719" w14:textId="77777777" w:rsidR="00E11A22" w:rsidRPr="00D231A5" w:rsidRDefault="00E11A22" w:rsidP="00E7646A">
            <w:pPr>
              <w:jc w:val="center"/>
              <w:rPr>
                <w:rFonts w:cs="Arial"/>
              </w:rPr>
            </w:pPr>
            <w:r w:rsidRPr="00D231A5">
              <w:rPr>
                <w:rFonts w:cs="Arial"/>
              </w:rPr>
              <w:t>JQGA005</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B21766F" w14:textId="77777777" w:rsidR="00E11A22" w:rsidRPr="00D231A5" w:rsidRDefault="00E11A22" w:rsidP="00E7646A">
            <w:pPr>
              <w:cnfStyle w:val="000000100000" w:firstRow="0" w:lastRow="0" w:firstColumn="0" w:lastColumn="0" w:oddVBand="0" w:evenVBand="0" w:oddHBand="1" w:evenHBand="0" w:firstRowFirstColumn="0" w:firstRowLastColumn="0" w:lastRowFirstColumn="0" w:lastRowLastColumn="0"/>
              <w:rPr>
                <w:rFonts w:cs="Arial"/>
              </w:rPr>
            </w:pPr>
            <w:r w:rsidRPr="00D231A5">
              <w:rPr>
                <w:rFonts w:cs="Arial"/>
              </w:rPr>
              <w:t>Accouchement par césarienne, par abord vaginal</w:t>
            </w:r>
          </w:p>
        </w:tc>
      </w:tr>
      <w:tr w:rsidR="00E11A22" w:rsidRPr="00D231A5" w14:paraId="5D2D87F3" w14:textId="77777777" w:rsidTr="00E7646A">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11BE8DB" w14:textId="77777777" w:rsidR="00E11A22" w:rsidRPr="00D231A5" w:rsidRDefault="00E11A22" w:rsidP="00E7646A">
            <w:pPr>
              <w:jc w:val="center"/>
              <w:rPr>
                <w:rFonts w:cs="Arial"/>
              </w:rPr>
            </w:pPr>
            <w:r w:rsidRPr="00D231A5">
              <w:rPr>
                <w:rFonts w:cs="Arial"/>
              </w:rPr>
              <w:t>JQGD001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6C0CAB5" w14:textId="77777777" w:rsidR="00E11A22" w:rsidRPr="00D231A5" w:rsidRDefault="00E11A22" w:rsidP="00E7646A">
            <w:pPr>
              <w:cnfStyle w:val="000000000000" w:firstRow="0" w:lastRow="0" w:firstColumn="0" w:lastColumn="0" w:oddVBand="0" w:evenVBand="0" w:oddHBand="0" w:evenHBand="0" w:firstRowFirstColumn="0" w:firstRowLastColumn="0" w:lastRowFirstColumn="0" w:lastRowLastColumn="0"/>
              <w:rPr>
                <w:rFonts w:cs="Arial"/>
              </w:rPr>
            </w:pPr>
            <w:r w:rsidRPr="00D231A5">
              <w:rPr>
                <w:rFonts w:cs="Arial"/>
              </w:rPr>
              <w:t>Accouchement unique par le siège par voie naturelle, chez une multipare</w:t>
            </w:r>
          </w:p>
        </w:tc>
      </w:tr>
      <w:tr w:rsidR="00E11A22" w:rsidRPr="00D231A5" w14:paraId="44A6A77F" w14:textId="77777777" w:rsidTr="00E7646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6C55B68" w14:textId="77777777" w:rsidR="00E11A22" w:rsidRPr="00D231A5" w:rsidRDefault="00E11A22" w:rsidP="00E7646A">
            <w:pPr>
              <w:jc w:val="center"/>
              <w:rPr>
                <w:rFonts w:cs="Arial"/>
              </w:rPr>
            </w:pPr>
            <w:r w:rsidRPr="00D231A5">
              <w:rPr>
                <w:rFonts w:cs="Arial"/>
              </w:rPr>
              <w:t>JQGD002</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C506E5C" w14:textId="77777777" w:rsidR="00E11A22" w:rsidRPr="00D231A5" w:rsidRDefault="00E11A22" w:rsidP="00E7646A">
            <w:pPr>
              <w:cnfStyle w:val="000000100000" w:firstRow="0" w:lastRow="0" w:firstColumn="0" w:lastColumn="0" w:oddVBand="0" w:evenVBand="0" w:oddHBand="1" w:evenHBand="0" w:firstRowFirstColumn="0" w:firstRowLastColumn="0" w:lastRowFirstColumn="0" w:lastRowLastColumn="0"/>
              <w:rPr>
                <w:rFonts w:cs="Arial"/>
              </w:rPr>
            </w:pPr>
            <w:r w:rsidRPr="00D231A5">
              <w:rPr>
                <w:rFonts w:cs="Arial"/>
              </w:rPr>
              <w:t>Accouchement multiple par voie naturelle, chez une primipare</w:t>
            </w:r>
          </w:p>
        </w:tc>
      </w:tr>
      <w:tr w:rsidR="00E11A22" w:rsidRPr="00D231A5" w14:paraId="3E07186F" w14:textId="77777777" w:rsidTr="00E7646A">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8749871" w14:textId="77777777" w:rsidR="00E11A22" w:rsidRPr="00D231A5" w:rsidRDefault="00E11A22" w:rsidP="00E7646A">
            <w:pPr>
              <w:jc w:val="center"/>
              <w:rPr>
                <w:rFonts w:cs="Arial"/>
              </w:rPr>
            </w:pPr>
            <w:r w:rsidRPr="00D231A5">
              <w:rPr>
                <w:rFonts w:cs="Arial"/>
              </w:rPr>
              <w:t>JQGD003</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C08F0B5" w14:textId="77777777" w:rsidR="00E11A22" w:rsidRPr="00D231A5" w:rsidRDefault="00E11A22" w:rsidP="00E7646A">
            <w:pPr>
              <w:cnfStyle w:val="000000000000" w:firstRow="0" w:lastRow="0" w:firstColumn="0" w:lastColumn="0" w:oddVBand="0" w:evenVBand="0" w:oddHBand="0" w:evenHBand="0" w:firstRowFirstColumn="0" w:firstRowLastColumn="0" w:lastRowFirstColumn="0" w:lastRowLastColumn="0"/>
              <w:rPr>
                <w:rFonts w:cs="Arial"/>
              </w:rPr>
            </w:pPr>
            <w:r w:rsidRPr="00D231A5">
              <w:rPr>
                <w:rFonts w:cs="Arial"/>
              </w:rPr>
              <w:t>Accouchement unique par le siège par voie naturelle avec petite extraction, chez une primipare</w:t>
            </w:r>
          </w:p>
        </w:tc>
      </w:tr>
      <w:tr w:rsidR="00E11A22" w:rsidRPr="00D231A5" w14:paraId="19D40D23" w14:textId="77777777" w:rsidTr="00E7646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1413B82" w14:textId="77777777" w:rsidR="00E11A22" w:rsidRPr="00D231A5" w:rsidRDefault="00E11A22" w:rsidP="00E7646A">
            <w:pPr>
              <w:jc w:val="center"/>
              <w:rPr>
                <w:rFonts w:cs="Arial"/>
              </w:rPr>
            </w:pPr>
            <w:r w:rsidRPr="00D231A5">
              <w:rPr>
                <w:rFonts w:cs="Arial"/>
              </w:rPr>
              <w:t>JQGD004</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E94B442" w14:textId="77777777" w:rsidR="00E11A22" w:rsidRPr="00D231A5" w:rsidRDefault="00E11A22" w:rsidP="00E7646A">
            <w:pPr>
              <w:cnfStyle w:val="000000100000" w:firstRow="0" w:lastRow="0" w:firstColumn="0" w:lastColumn="0" w:oddVBand="0" w:evenVBand="0" w:oddHBand="1" w:evenHBand="0" w:firstRowFirstColumn="0" w:firstRowLastColumn="0" w:lastRowFirstColumn="0" w:lastRowLastColumn="0"/>
              <w:rPr>
                <w:rFonts w:cs="Arial"/>
              </w:rPr>
            </w:pPr>
            <w:r w:rsidRPr="00D231A5">
              <w:rPr>
                <w:rFonts w:cs="Arial"/>
              </w:rPr>
              <w:t>Accouchement unique par le siège par voie naturelle, chez une primipare</w:t>
            </w:r>
          </w:p>
        </w:tc>
      </w:tr>
      <w:tr w:rsidR="00E11A22" w:rsidRPr="00D231A5" w14:paraId="2EB9B4CC" w14:textId="77777777" w:rsidTr="00E7646A">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708C44A" w14:textId="77777777" w:rsidR="00E11A22" w:rsidRPr="00D231A5" w:rsidRDefault="00E11A22" w:rsidP="00E7646A">
            <w:pPr>
              <w:jc w:val="center"/>
              <w:rPr>
                <w:rFonts w:cs="Arial"/>
              </w:rPr>
            </w:pPr>
            <w:r w:rsidRPr="00D231A5">
              <w:rPr>
                <w:rFonts w:cs="Arial"/>
              </w:rPr>
              <w:t>JQGD005</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65F3D26" w14:textId="77777777" w:rsidR="00E11A22" w:rsidRPr="00D231A5" w:rsidRDefault="00E11A22" w:rsidP="00E7646A">
            <w:pPr>
              <w:cnfStyle w:val="000000000000" w:firstRow="0" w:lastRow="0" w:firstColumn="0" w:lastColumn="0" w:oddVBand="0" w:evenVBand="0" w:oddHBand="0" w:evenHBand="0" w:firstRowFirstColumn="0" w:firstRowLastColumn="0" w:lastRowFirstColumn="0" w:lastRowLastColumn="0"/>
              <w:rPr>
                <w:rFonts w:cs="Arial"/>
              </w:rPr>
            </w:pPr>
            <w:r w:rsidRPr="00D231A5">
              <w:rPr>
                <w:rFonts w:cs="Arial"/>
              </w:rPr>
              <w:t>Accouchement unique par le siège par voie naturelle avec grande extraction, chez une multipare</w:t>
            </w:r>
          </w:p>
        </w:tc>
      </w:tr>
      <w:tr w:rsidR="00E11A22" w:rsidRPr="00D231A5" w14:paraId="7B864B3A" w14:textId="77777777" w:rsidTr="00E7646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559AF5B" w14:textId="77777777" w:rsidR="00E11A22" w:rsidRPr="00D231A5" w:rsidRDefault="00E11A22" w:rsidP="00E7646A">
            <w:pPr>
              <w:jc w:val="center"/>
              <w:rPr>
                <w:rFonts w:cs="Arial"/>
              </w:rPr>
            </w:pPr>
            <w:r w:rsidRPr="00D231A5">
              <w:rPr>
                <w:rFonts w:cs="Arial"/>
              </w:rPr>
              <w:t>JQGD007</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CA90734" w14:textId="77777777" w:rsidR="00E11A22" w:rsidRPr="00D231A5" w:rsidRDefault="00E11A22" w:rsidP="00E7646A">
            <w:pPr>
              <w:cnfStyle w:val="000000100000" w:firstRow="0" w:lastRow="0" w:firstColumn="0" w:lastColumn="0" w:oddVBand="0" w:evenVBand="0" w:oddHBand="1" w:evenHBand="0" w:firstRowFirstColumn="0" w:firstRowLastColumn="0" w:lastRowFirstColumn="0" w:lastRowLastColumn="0"/>
              <w:rPr>
                <w:rFonts w:cs="Arial"/>
              </w:rPr>
            </w:pPr>
            <w:r w:rsidRPr="00D231A5">
              <w:rPr>
                <w:rFonts w:cs="Arial"/>
              </w:rPr>
              <w:t>Accouchement multiple par voie naturelle, chez une multipare</w:t>
            </w:r>
          </w:p>
        </w:tc>
      </w:tr>
      <w:tr w:rsidR="00E11A22" w:rsidRPr="00D231A5" w14:paraId="472DF052" w14:textId="77777777" w:rsidTr="00E7646A">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A00DB4A" w14:textId="77777777" w:rsidR="00E11A22" w:rsidRPr="00D231A5" w:rsidRDefault="00E11A22" w:rsidP="00E7646A">
            <w:pPr>
              <w:jc w:val="center"/>
              <w:rPr>
                <w:rFonts w:cs="Arial"/>
              </w:rPr>
            </w:pPr>
            <w:r w:rsidRPr="00D231A5">
              <w:rPr>
                <w:rFonts w:cs="Arial"/>
              </w:rPr>
              <w:t>JQGD008</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DE9A363" w14:textId="77777777" w:rsidR="00E11A22" w:rsidRPr="00D231A5" w:rsidRDefault="00E11A22" w:rsidP="00E7646A">
            <w:pPr>
              <w:cnfStyle w:val="000000000000" w:firstRow="0" w:lastRow="0" w:firstColumn="0" w:lastColumn="0" w:oddVBand="0" w:evenVBand="0" w:oddHBand="0" w:evenHBand="0" w:firstRowFirstColumn="0" w:firstRowLastColumn="0" w:lastRowFirstColumn="0" w:lastRowLastColumn="0"/>
              <w:rPr>
                <w:rFonts w:cs="Arial"/>
              </w:rPr>
            </w:pPr>
            <w:r w:rsidRPr="00D231A5">
              <w:rPr>
                <w:rFonts w:cs="Arial"/>
              </w:rPr>
              <w:t>Accouchement unique par le siège par voie naturelle avec petite extraction, chez une multipare</w:t>
            </w:r>
          </w:p>
        </w:tc>
      </w:tr>
      <w:tr w:rsidR="00E11A22" w:rsidRPr="00D231A5" w14:paraId="1D097761" w14:textId="77777777" w:rsidTr="00E7646A">
        <w:trPr>
          <w:cnfStyle w:val="000000100000" w:firstRow="0" w:lastRow="0" w:firstColumn="0" w:lastColumn="0" w:oddVBand="0" w:evenVBand="0" w:oddHBand="1" w:evenHBand="0" w:firstRowFirstColumn="0" w:firstRowLastColumn="0" w:lastRowFirstColumn="0" w:lastRowLastColumn="0"/>
          <w:trHeight w:val="307"/>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8694E15" w14:textId="77777777" w:rsidR="00E11A22" w:rsidRPr="00D231A5" w:rsidRDefault="00E11A22" w:rsidP="00E7646A">
            <w:pPr>
              <w:jc w:val="center"/>
              <w:rPr>
                <w:rFonts w:cs="Arial"/>
              </w:rPr>
            </w:pPr>
            <w:r w:rsidRPr="00D231A5">
              <w:rPr>
                <w:rFonts w:cs="Arial"/>
              </w:rPr>
              <w:t>JQGD010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AE562BC" w14:textId="77777777" w:rsidR="00E11A22" w:rsidRPr="00D231A5" w:rsidRDefault="00E11A22" w:rsidP="00E7646A">
            <w:pPr>
              <w:cnfStyle w:val="000000100000" w:firstRow="0" w:lastRow="0" w:firstColumn="0" w:lastColumn="0" w:oddVBand="0" w:evenVBand="0" w:oddHBand="1" w:evenHBand="0" w:firstRowFirstColumn="0" w:firstRowLastColumn="0" w:lastRowFirstColumn="0" w:lastRowLastColumn="0"/>
              <w:rPr>
                <w:rFonts w:cs="Arial"/>
              </w:rPr>
            </w:pPr>
            <w:r w:rsidRPr="00D231A5">
              <w:rPr>
                <w:rFonts w:cs="Arial"/>
              </w:rPr>
              <w:t>Accouchement céphalique unique par voie naturelle, chez une primipare</w:t>
            </w:r>
          </w:p>
        </w:tc>
      </w:tr>
      <w:tr w:rsidR="00E11A22" w:rsidRPr="00D231A5" w14:paraId="0B2745FB" w14:textId="77777777" w:rsidTr="00E7646A">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F3576BE" w14:textId="77777777" w:rsidR="00E11A22" w:rsidRPr="00D231A5" w:rsidRDefault="00E11A22" w:rsidP="00E7646A">
            <w:pPr>
              <w:jc w:val="center"/>
              <w:rPr>
                <w:rFonts w:cs="Arial"/>
              </w:rPr>
            </w:pPr>
            <w:r w:rsidRPr="00D231A5">
              <w:rPr>
                <w:rFonts w:cs="Arial"/>
              </w:rPr>
              <w:t>JQGD012</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1191AD6" w14:textId="77777777" w:rsidR="00E11A22" w:rsidRPr="00D231A5" w:rsidRDefault="00E11A22" w:rsidP="00E7646A">
            <w:pPr>
              <w:cnfStyle w:val="000000000000" w:firstRow="0" w:lastRow="0" w:firstColumn="0" w:lastColumn="0" w:oddVBand="0" w:evenVBand="0" w:oddHBand="0" w:evenHBand="0" w:firstRowFirstColumn="0" w:firstRowLastColumn="0" w:lastRowFirstColumn="0" w:lastRowLastColumn="0"/>
              <w:rPr>
                <w:rFonts w:cs="Arial"/>
              </w:rPr>
            </w:pPr>
            <w:r w:rsidRPr="00D231A5">
              <w:rPr>
                <w:rFonts w:cs="Arial"/>
              </w:rPr>
              <w:t>Accouchement céphalique unique par voie naturelle, chez une multipare</w:t>
            </w:r>
          </w:p>
        </w:tc>
      </w:tr>
      <w:tr w:rsidR="00E11A22" w:rsidRPr="00D231A5" w14:paraId="5DF6C7CA" w14:textId="77777777" w:rsidTr="00E7646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CB47789" w14:textId="77777777" w:rsidR="00E11A22" w:rsidRPr="00D231A5" w:rsidRDefault="00E11A22" w:rsidP="00E7646A">
            <w:pPr>
              <w:jc w:val="center"/>
              <w:rPr>
                <w:rFonts w:cs="Arial"/>
              </w:rPr>
            </w:pPr>
            <w:r w:rsidRPr="00D231A5">
              <w:rPr>
                <w:rFonts w:cs="Arial"/>
              </w:rPr>
              <w:t>JQGD013</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25ABC4E" w14:textId="77777777" w:rsidR="00E11A22" w:rsidRPr="00D231A5" w:rsidRDefault="00E11A22" w:rsidP="00E7646A">
            <w:pPr>
              <w:cnfStyle w:val="000000100000" w:firstRow="0" w:lastRow="0" w:firstColumn="0" w:lastColumn="0" w:oddVBand="0" w:evenVBand="0" w:oddHBand="1" w:evenHBand="0" w:firstRowFirstColumn="0" w:firstRowLastColumn="0" w:lastRowFirstColumn="0" w:lastRowLastColumn="0"/>
              <w:rPr>
                <w:rFonts w:cs="Arial"/>
              </w:rPr>
            </w:pPr>
            <w:r w:rsidRPr="00D231A5">
              <w:rPr>
                <w:rFonts w:cs="Arial"/>
              </w:rPr>
              <w:t>Accouchement unique par le siège par voie naturelle avec grande extraction, chez une primipare</w:t>
            </w:r>
          </w:p>
        </w:tc>
      </w:tr>
    </w:tbl>
    <w:p w14:paraId="5F5B66D9" w14:textId="77777777" w:rsidR="00E11A22" w:rsidRPr="00D231A5" w:rsidRDefault="00E11A22">
      <w:pPr>
        <w:spacing w:before="0" w:line="240" w:lineRule="auto"/>
        <w:jc w:val="left"/>
      </w:pPr>
    </w:p>
    <w:p w14:paraId="50858433" w14:textId="62805715" w:rsidR="00E23D19" w:rsidRPr="00A7632A" w:rsidRDefault="00E23D19" w:rsidP="00A7632A">
      <w:pPr>
        <w:spacing w:before="0" w:line="240" w:lineRule="auto"/>
        <w:rPr>
          <w:highlight w:val="yellow"/>
        </w:rPr>
      </w:pPr>
      <w:r w:rsidRPr="00A7632A">
        <w:rPr>
          <w:highlight w:val="yellow"/>
        </w:rPr>
        <w:t>Dans la publication 2019 de la CCAM descriptive pour usage PMSI, les libellés de césarienne sont déclinés selon la parité et le caractère unique ou multiple de la grossesse</w:t>
      </w:r>
      <w:r w:rsidR="00755F35" w:rsidRPr="00A7632A">
        <w:rPr>
          <w:highlight w:val="yellow"/>
        </w:rPr>
        <w:t xml:space="preserve"> : </w:t>
      </w:r>
    </w:p>
    <w:p w14:paraId="2D2D6B8D" w14:textId="77777777" w:rsidR="00E23D19" w:rsidRPr="00E23D19" w:rsidRDefault="00E23D19" w:rsidP="00E23D19">
      <w:pPr>
        <w:spacing w:before="0" w:line="240" w:lineRule="auto"/>
        <w:jc w:val="left"/>
        <w:rPr>
          <w:b/>
          <w:highlight w:val="yellow"/>
        </w:rPr>
      </w:pPr>
    </w:p>
    <w:tbl>
      <w:tblPr>
        <w:tblStyle w:val="TableauGrille1Clair-Accentuation1"/>
        <w:tblW w:w="949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555"/>
        <w:gridCol w:w="7938"/>
      </w:tblGrid>
      <w:tr w:rsidR="00755F35" w:rsidRPr="00755F35" w14:paraId="38C364FC" w14:textId="77777777" w:rsidTr="008A3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none" w:sz="0" w:space="0" w:color="auto"/>
            </w:tcBorders>
          </w:tcPr>
          <w:p w14:paraId="4283BD97" w14:textId="77777777" w:rsidR="00755F35" w:rsidRPr="00755F35" w:rsidRDefault="00755F35" w:rsidP="00755F35">
            <w:pPr>
              <w:spacing w:before="0" w:line="240" w:lineRule="auto"/>
              <w:jc w:val="center"/>
              <w:rPr>
                <w:highlight w:val="yellow"/>
              </w:rPr>
            </w:pPr>
            <w:r w:rsidRPr="00755F35">
              <w:rPr>
                <w:highlight w:val="yellow"/>
              </w:rPr>
              <w:t>Code</w:t>
            </w:r>
          </w:p>
        </w:tc>
        <w:tc>
          <w:tcPr>
            <w:tcW w:w="7938" w:type="dxa"/>
            <w:tcBorders>
              <w:bottom w:val="none" w:sz="0" w:space="0" w:color="auto"/>
            </w:tcBorders>
          </w:tcPr>
          <w:p w14:paraId="530D1AA1" w14:textId="77777777" w:rsidR="00755F35" w:rsidRPr="00755F35" w:rsidRDefault="00755F35" w:rsidP="00755F35">
            <w:pPr>
              <w:spacing w:before="0" w:line="240" w:lineRule="auto"/>
              <w:jc w:val="center"/>
              <w:cnfStyle w:val="100000000000" w:firstRow="1" w:lastRow="0" w:firstColumn="0" w:lastColumn="0" w:oddVBand="0" w:evenVBand="0" w:oddHBand="0" w:evenHBand="0" w:firstRowFirstColumn="0" w:firstRowLastColumn="0" w:lastRowFirstColumn="0" w:lastRowLastColumn="0"/>
            </w:pPr>
            <w:r w:rsidRPr="00755F35">
              <w:t>Libellé</w:t>
            </w:r>
          </w:p>
        </w:tc>
      </w:tr>
      <w:tr w:rsidR="00755F35" w14:paraId="14A5455F"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3B05F0DD" w14:textId="77777777" w:rsidR="00755F35" w:rsidRPr="00E059AC" w:rsidRDefault="00755F35" w:rsidP="00755F35">
            <w:pPr>
              <w:spacing w:before="0" w:line="240" w:lineRule="auto"/>
              <w:jc w:val="left"/>
              <w:rPr>
                <w:bCs w:val="0"/>
              </w:rPr>
            </w:pPr>
            <w:r w:rsidRPr="00E23D19">
              <w:rPr>
                <w:b w:val="0"/>
                <w:highlight w:val="yellow"/>
              </w:rPr>
              <w:t>JQGA002-11</w:t>
            </w:r>
          </w:p>
        </w:tc>
        <w:tc>
          <w:tcPr>
            <w:tcW w:w="7938" w:type="dxa"/>
          </w:tcPr>
          <w:p w14:paraId="6DF6158A" w14:textId="77777777" w:rsidR="00755F35" w:rsidRPr="00E059AC" w:rsidRDefault="00755F35" w:rsidP="00755F35">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unique par césarienne programmée, par laparotomie, chez une primipare</w:t>
            </w:r>
          </w:p>
        </w:tc>
      </w:tr>
      <w:tr w:rsidR="00755F35" w14:paraId="752C2117"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23631944" w14:textId="77777777" w:rsidR="00755F35" w:rsidRDefault="00755F35" w:rsidP="00755F35">
            <w:pPr>
              <w:spacing w:before="0" w:line="240" w:lineRule="auto"/>
              <w:jc w:val="left"/>
              <w:rPr>
                <w:b w:val="0"/>
              </w:rPr>
            </w:pPr>
            <w:r w:rsidRPr="00E23D19">
              <w:rPr>
                <w:b w:val="0"/>
                <w:highlight w:val="yellow"/>
              </w:rPr>
              <w:t>JQGA002-12</w:t>
            </w:r>
          </w:p>
        </w:tc>
        <w:tc>
          <w:tcPr>
            <w:tcW w:w="7938" w:type="dxa"/>
          </w:tcPr>
          <w:p w14:paraId="2BCD11AF" w14:textId="77777777" w:rsidR="00755F35" w:rsidRPr="00E059AC" w:rsidRDefault="00755F35" w:rsidP="00755F35">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unique par césarienne programmée, par laparotomie, chez une multipare</w:t>
            </w:r>
          </w:p>
        </w:tc>
      </w:tr>
      <w:tr w:rsidR="00755F35" w14:paraId="76FFE2FE"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38FE6A3D" w14:textId="77777777" w:rsidR="00755F35" w:rsidRDefault="00755F35" w:rsidP="00755F35">
            <w:pPr>
              <w:spacing w:before="0" w:line="240" w:lineRule="auto"/>
              <w:jc w:val="left"/>
              <w:rPr>
                <w:bCs w:val="0"/>
              </w:rPr>
            </w:pPr>
            <w:r w:rsidRPr="00E23D19">
              <w:rPr>
                <w:b w:val="0"/>
                <w:highlight w:val="yellow"/>
              </w:rPr>
              <w:lastRenderedPageBreak/>
              <w:t xml:space="preserve">JQGA002-21 </w:t>
            </w:r>
          </w:p>
          <w:p w14:paraId="133E7BCE" w14:textId="77777777" w:rsidR="00755F35" w:rsidRDefault="00755F35" w:rsidP="00755F35">
            <w:pPr>
              <w:spacing w:before="0" w:line="240" w:lineRule="auto"/>
              <w:jc w:val="left"/>
              <w:rPr>
                <w:b w:val="0"/>
              </w:rPr>
            </w:pPr>
          </w:p>
        </w:tc>
        <w:tc>
          <w:tcPr>
            <w:tcW w:w="7938" w:type="dxa"/>
          </w:tcPr>
          <w:p w14:paraId="5F2058EA" w14:textId="77777777" w:rsidR="00755F35" w:rsidRPr="00E059AC" w:rsidRDefault="00755F35" w:rsidP="00755F35">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multiple par césarienne programmée, par laparotomie, chez une primipare</w:t>
            </w:r>
          </w:p>
        </w:tc>
      </w:tr>
      <w:tr w:rsidR="00755F35" w14:paraId="3DD9D23F"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51B4303F" w14:textId="77777777" w:rsidR="00755F35" w:rsidRPr="002A19D1" w:rsidRDefault="002A19D1" w:rsidP="002A19D1">
            <w:pPr>
              <w:spacing w:before="0" w:line="240" w:lineRule="auto"/>
              <w:jc w:val="left"/>
              <w:rPr>
                <w:bCs w:val="0"/>
              </w:rPr>
            </w:pPr>
            <w:r w:rsidRPr="00E23D19">
              <w:rPr>
                <w:b w:val="0"/>
                <w:highlight w:val="yellow"/>
              </w:rPr>
              <w:t>JQGA002-22</w:t>
            </w:r>
          </w:p>
        </w:tc>
        <w:tc>
          <w:tcPr>
            <w:tcW w:w="7938" w:type="dxa"/>
          </w:tcPr>
          <w:p w14:paraId="08ABB20A" w14:textId="77777777" w:rsidR="00755F35" w:rsidRPr="00E059AC" w:rsidRDefault="002A19D1" w:rsidP="002A19D1">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multiple par césarienne programmée, par laparotomie, chez une multipare</w:t>
            </w:r>
          </w:p>
        </w:tc>
      </w:tr>
      <w:tr w:rsidR="00755F35" w14:paraId="7006FFBE"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68637F98" w14:textId="77777777" w:rsidR="00755F35" w:rsidRDefault="002A19D1" w:rsidP="002A19D1">
            <w:pPr>
              <w:spacing w:before="0" w:line="240" w:lineRule="auto"/>
              <w:jc w:val="left"/>
              <w:rPr>
                <w:b w:val="0"/>
              </w:rPr>
            </w:pPr>
            <w:r w:rsidRPr="00E23D19">
              <w:rPr>
                <w:b w:val="0"/>
                <w:highlight w:val="yellow"/>
              </w:rPr>
              <w:t>JQGA004-11</w:t>
            </w:r>
          </w:p>
        </w:tc>
        <w:tc>
          <w:tcPr>
            <w:tcW w:w="7938" w:type="dxa"/>
          </w:tcPr>
          <w:p w14:paraId="4C22D9B6" w14:textId="77777777" w:rsidR="00755F35" w:rsidRPr="00E059AC" w:rsidRDefault="002A19D1" w:rsidP="002A19D1">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unique par césarienne en urgence en dehors du travail, par laparotomie, chez une primipare</w:t>
            </w:r>
          </w:p>
        </w:tc>
      </w:tr>
      <w:tr w:rsidR="00755F35" w14:paraId="32914953"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578E1A0D" w14:textId="77777777" w:rsidR="00755F35" w:rsidRDefault="002A19D1" w:rsidP="002A19D1">
            <w:pPr>
              <w:spacing w:before="0" w:line="240" w:lineRule="auto"/>
              <w:jc w:val="left"/>
              <w:rPr>
                <w:b w:val="0"/>
              </w:rPr>
            </w:pPr>
            <w:r w:rsidRPr="00E23D19">
              <w:rPr>
                <w:b w:val="0"/>
                <w:highlight w:val="yellow"/>
              </w:rPr>
              <w:t>JQGA004-12</w:t>
            </w:r>
          </w:p>
        </w:tc>
        <w:tc>
          <w:tcPr>
            <w:tcW w:w="7938" w:type="dxa"/>
          </w:tcPr>
          <w:p w14:paraId="018A52A6" w14:textId="77777777" w:rsidR="00755F35" w:rsidRPr="00E059AC" w:rsidRDefault="002A19D1" w:rsidP="002A19D1">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unique par césarienne en urgence en dehors du travail, par laparotomie, chez une multipare</w:t>
            </w:r>
          </w:p>
        </w:tc>
      </w:tr>
      <w:tr w:rsidR="00755F35" w14:paraId="0D78054E"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0AB6D6A4" w14:textId="77777777" w:rsidR="00755F35" w:rsidRPr="002A19D1" w:rsidRDefault="002A19D1" w:rsidP="002A19D1">
            <w:pPr>
              <w:spacing w:before="0" w:line="240" w:lineRule="auto"/>
              <w:jc w:val="left"/>
              <w:rPr>
                <w:b w:val="0"/>
                <w:highlight w:val="yellow"/>
              </w:rPr>
            </w:pPr>
            <w:r w:rsidRPr="00E23D19">
              <w:rPr>
                <w:b w:val="0"/>
                <w:highlight w:val="yellow"/>
              </w:rPr>
              <w:t>JQGA004-21</w:t>
            </w:r>
          </w:p>
        </w:tc>
        <w:tc>
          <w:tcPr>
            <w:tcW w:w="7938" w:type="dxa"/>
          </w:tcPr>
          <w:p w14:paraId="2354F642" w14:textId="77777777" w:rsidR="00755F35" w:rsidRPr="00E059AC" w:rsidRDefault="002A19D1" w:rsidP="002A19D1">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multiple par césarienne en urgence en dehors du travail, par laparotomie, chez une primipare</w:t>
            </w:r>
          </w:p>
        </w:tc>
      </w:tr>
      <w:tr w:rsidR="00755F35" w14:paraId="096FE9CB"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50702976" w14:textId="77777777" w:rsidR="00755F35" w:rsidRDefault="007949D4" w:rsidP="007949D4">
            <w:pPr>
              <w:spacing w:before="0" w:line="240" w:lineRule="auto"/>
              <w:jc w:val="left"/>
              <w:rPr>
                <w:b w:val="0"/>
              </w:rPr>
            </w:pPr>
            <w:r w:rsidRPr="00E23D19">
              <w:rPr>
                <w:b w:val="0"/>
                <w:highlight w:val="yellow"/>
              </w:rPr>
              <w:t>JQGA004-22</w:t>
            </w:r>
          </w:p>
        </w:tc>
        <w:tc>
          <w:tcPr>
            <w:tcW w:w="7938" w:type="dxa"/>
          </w:tcPr>
          <w:p w14:paraId="79F364D3" w14:textId="77777777" w:rsidR="00755F35" w:rsidRPr="00E059AC" w:rsidRDefault="007949D4" w:rsidP="007949D4">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multiple par césarienne en urgence en dehors du travail, par laparotomie, chez une multipare</w:t>
            </w:r>
          </w:p>
        </w:tc>
      </w:tr>
      <w:tr w:rsidR="007949D4" w14:paraId="3713FD20"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2568BD08" w14:textId="77777777" w:rsidR="007949D4" w:rsidRPr="00060063" w:rsidRDefault="00060063" w:rsidP="00060063">
            <w:pPr>
              <w:spacing w:before="0" w:line="240" w:lineRule="auto"/>
              <w:jc w:val="left"/>
              <w:rPr>
                <w:b w:val="0"/>
                <w:highlight w:val="yellow"/>
              </w:rPr>
            </w:pPr>
            <w:r w:rsidRPr="00E23D19">
              <w:rPr>
                <w:b w:val="0"/>
                <w:highlight w:val="yellow"/>
              </w:rPr>
              <w:t>JQGA003-</w:t>
            </w:r>
            <w:r>
              <w:rPr>
                <w:b w:val="0"/>
                <w:highlight w:val="yellow"/>
              </w:rPr>
              <w:t>11</w:t>
            </w:r>
          </w:p>
        </w:tc>
        <w:tc>
          <w:tcPr>
            <w:tcW w:w="7938" w:type="dxa"/>
          </w:tcPr>
          <w:p w14:paraId="3E289CCB" w14:textId="77777777" w:rsidR="007949D4" w:rsidRPr="00E059AC" w:rsidRDefault="00060063" w:rsidP="00060063">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unique par césarienne au cours du travail, par laparotomie, chez une primipare</w:t>
            </w:r>
          </w:p>
        </w:tc>
      </w:tr>
      <w:tr w:rsidR="007949D4" w14:paraId="20D862C2"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14E28540" w14:textId="77777777" w:rsidR="007949D4" w:rsidRDefault="00060063" w:rsidP="00060063">
            <w:pPr>
              <w:spacing w:before="0" w:line="240" w:lineRule="auto"/>
              <w:jc w:val="left"/>
              <w:rPr>
                <w:b w:val="0"/>
              </w:rPr>
            </w:pPr>
            <w:r w:rsidRPr="00E23D19">
              <w:rPr>
                <w:b w:val="0"/>
                <w:highlight w:val="yellow"/>
              </w:rPr>
              <w:t>JQGA003-12</w:t>
            </w:r>
          </w:p>
        </w:tc>
        <w:tc>
          <w:tcPr>
            <w:tcW w:w="7938" w:type="dxa"/>
          </w:tcPr>
          <w:p w14:paraId="511EACCF" w14:textId="77777777" w:rsidR="007949D4" w:rsidRPr="00E059AC" w:rsidRDefault="00060063" w:rsidP="00060063">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unique par césarienne au cours du travail, par laparotomie, chez une multipare</w:t>
            </w:r>
          </w:p>
        </w:tc>
      </w:tr>
      <w:tr w:rsidR="007949D4" w14:paraId="567917AE"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285172FC" w14:textId="77777777" w:rsidR="007949D4" w:rsidRPr="00060063" w:rsidRDefault="00060063" w:rsidP="00060063">
            <w:pPr>
              <w:spacing w:before="0" w:line="240" w:lineRule="auto"/>
              <w:jc w:val="left"/>
              <w:rPr>
                <w:b w:val="0"/>
                <w:highlight w:val="yellow"/>
              </w:rPr>
            </w:pPr>
            <w:r w:rsidRPr="00E23D19">
              <w:rPr>
                <w:b w:val="0"/>
                <w:highlight w:val="yellow"/>
              </w:rPr>
              <w:t>JQGA003-21</w:t>
            </w:r>
          </w:p>
        </w:tc>
        <w:tc>
          <w:tcPr>
            <w:tcW w:w="7938" w:type="dxa"/>
          </w:tcPr>
          <w:p w14:paraId="57B50476" w14:textId="77777777" w:rsidR="007949D4" w:rsidRPr="00E059AC" w:rsidRDefault="00060063" w:rsidP="00060063">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multiple par césarienne au cours du travail, par laparotomie, chez une primipare</w:t>
            </w:r>
          </w:p>
        </w:tc>
      </w:tr>
      <w:tr w:rsidR="007949D4" w14:paraId="74775C34"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7E8E4EDD" w14:textId="77777777" w:rsidR="007949D4" w:rsidRPr="00060063" w:rsidRDefault="00060063" w:rsidP="00E23D19">
            <w:pPr>
              <w:spacing w:before="0" w:line="240" w:lineRule="auto"/>
              <w:jc w:val="left"/>
              <w:rPr>
                <w:b w:val="0"/>
                <w:highlight w:val="yellow"/>
              </w:rPr>
            </w:pPr>
            <w:r w:rsidRPr="00E23D19">
              <w:rPr>
                <w:b w:val="0"/>
                <w:highlight w:val="yellow"/>
              </w:rPr>
              <w:t>JQGA003-22</w:t>
            </w:r>
          </w:p>
        </w:tc>
        <w:tc>
          <w:tcPr>
            <w:tcW w:w="7938" w:type="dxa"/>
          </w:tcPr>
          <w:p w14:paraId="347480A0" w14:textId="77777777" w:rsidR="007949D4" w:rsidRPr="00E059AC" w:rsidRDefault="00060063" w:rsidP="00060063">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multiple par césarienne au cours du travail, par laparotomie, chez une multipare</w:t>
            </w:r>
          </w:p>
        </w:tc>
      </w:tr>
      <w:tr w:rsidR="007949D4" w14:paraId="097A4DBB"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22192E2E" w14:textId="77777777" w:rsidR="007949D4" w:rsidRPr="00060063" w:rsidRDefault="00060063" w:rsidP="00060063">
            <w:pPr>
              <w:spacing w:before="0" w:line="240" w:lineRule="auto"/>
              <w:jc w:val="left"/>
              <w:rPr>
                <w:b w:val="0"/>
                <w:highlight w:val="yellow"/>
              </w:rPr>
            </w:pPr>
            <w:r w:rsidRPr="00E23D19">
              <w:rPr>
                <w:b w:val="0"/>
                <w:highlight w:val="yellow"/>
              </w:rPr>
              <w:t>JQGA005-11</w:t>
            </w:r>
          </w:p>
        </w:tc>
        <w:tc>
          <w:tcPr>
            <w:tcW w:w="7938" w:type="dxa"/>
          </w:tcPr>
          <w:p w14:paraId="3B0D54C8" w14:textId="77777777" w:rsidR="007949D4" w:rsidRPr="00E059AC" w:rsidRDefault="00060063" w:rsidP="00060063">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unique par césarienne, par abord vaginal, chez une primipare</w:t>
            </w:r>
          </w:p>
        </w:tc>
      </w:tr>
      <w:tr w:rsidR="007949D4" w14:paraId="55F07C5B"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3404C6F1" w14:textId="77777777" w:rsidR="007949D4" w:rsidRDefault="00060063" w:rsidP="00060063">
            <w:pPr>
              <w:spacing w:before="0" w:line="240" w:lineRule="auto"/>
              <w:jc w:val="left"/>
              <w:rPr>
                <w:b w:val="0"/>
              </w:rPr>
            </w:pPr>
            <w:r w:rsidRPr="00E23D19">
              <w:rPr>
                <w:b w:val="0"/>
                <w:highlight w:val="yellow"/>
              </w:rPr>
              <w:t>JQGA005-12</w:t>
            </w:r>
          </w:p>
        </w:tc>
        <w:tc>
          <w:tcPr>
            <w:tcW w:w="7938" w:type="dxa"/>
          </w:tcPr>
          <w:p w14:paraId="3650D462" w14:textId="77777777" w:rsidR="007949D4" w:rsidRPr="00E059AC" w:rsidRDefault="00060063" w:rsidP="00060063">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unique par césarienne, par abord vaginal, chez une multipare</w:t>
            </w:r>
          </w:p>
        </w:tc>
      </w:tr>
      <w:tr w:rsidR="007949D4" w14:paraId="628BD893"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05DF9736" w14:textId="77777777" w:rsidR="007949D4" w:rsidRPr="00E059AC" w:rsidRDefault="00E059AC" w:rsidP="00E059AC">
            <w:pPr>
              <w:spacing w:before="0" w:line="240" w:lineRule="auto"/>
              <w:jc w:val="left"/>
              <w:rPr>
                <w:b w:val="0"/>
                <w:highlight w:val="yellow"/>
              </w:rPr>
            </w:pPr>
            <w:r w:rsidRPr="00E23D19">
              <w:rPr>
                <w:b w:val="0"/>
                <w:highlight w:val="yellow"/>
              </w:rPr>
              <w:t>JQGA005-21</w:t>
            </w:r>
          </w:p>
        </w:tc>
        <w:tc>
          <w:tcPr>
            <w:tcW w:w="7938" w:type="dxa"/>
          </w:tcPr>
          <w:p w14:paraId="6DB8B886" w14:textId="77777777" w:rsidR="007949D4" w:rsidRPr="00E059AC" w:rsidRDefault="00E059AC" w:rsidP="00E059AC">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multiple par césarienne, par abord vaginal, chez une primipare</w:t>
            </w:r>
          </w:p>
        </w:tc>
      </w:tr>
      <w:tr w:rsidR="007949D4" w14:paraId="6C768510" w14:textId="77777777" w:rsidTr="008A3757">
        <w:tc>
          <w:tcPr>
            <w:cnfStyle w:val="001000000000" w:firstRow="0" w:lastRow="0" w:firstColumn="1" w:lastColumn="0" w:oddVBand="0" w:evenVBand="0" w:oddHBand="0" w:evenHBand="0" w:firstRowFirstColumn="0" w:firstRowLastColumn="0" w:lastRowFirstColumn="0" w:lastRowLastColumn="0"/>
            <w:tcW w:w="1555" w:type="dxa"/>
          </w:tcPr>
          <w:p w14:paraId="2A006ED3" w14:textId="77777777" w:rsidR="007949D4" w:rsidRPr="00E059AC" w:rsidRDefault="00E059AC" w:rsidP="00E059AC">
            <w:pPr>
              <w:spacing w:before="0" w:line="240" w:lineRule="auto"/>
              <w:jc w:val="left"/>
              <w:rPr>
                <w:b w:val="0"/>
                <w:highlight w:val="yellow"/>
              </w:rPr>
            </w:pPr>
            <w:r w:rsidRPr="00E23D19">
              <w:rPr>
                <w:b w:val="0"/>
                <w:highlight w:val="yellow"/>
              </w:rPr>
              <w:t>JQGA005-22</w:t>
            </w:r>
          </w:p>
        </w:tc>
        <w:tc>
          <w:tcPr>
            <w:tcW w:w="7938" w:type="dxa"/>
          </w:tcPr>
          <w:p w14:paraId="6DA84BF2" w14:textId="77777777" w:rsidR="007949D4" w:rsidRPr="00E059AC" w:rsidRDefault="00E059AC" w:rsidP="00E059AC">
            <w:pPr>
              <w:spacing w:before="0" w:line="240" w:lineRule="auto"/>
              <w:jc w:val="left"/>
              <w:cnfStyle w:val="000000000000" w:firstRow="0" w:lastRow="0" w:firstColumn="0" w:lastColumn="0" w:oddVBand="0" w:evenVBand="0" w:oddHBand="0" w:evenHBand="0" w:firstRowFirstColumn="0" w:firstRowLastColumn="0" w:lastRowFirstColumn="0" w:lastRowLastColumn="0"/>
            </w:pPr>
            <w:r w:rsidRPr="00E059AC">
              <w:rPr>
                <w:highlight w:val="yellow"/>
              </w:rPr>
              <w:t>Accouchement multiple par césarienne, par abord vaginal, chez une multipare</w:t>
            </w:r>
          </w:p>
        </w:tc>
      </w:tr>
    </w:tbl>
    <w:p w14:paraId="19DBA449" w14:textId="77777777" w:rsidR="00305CA4" w:rsidRDefault="00305CA4" w:rsidP="00E23D19">
      <w:pPr>
        <w:spacing w:before="0" w:line="240" w:lineRule="auto"/>
        <w:jc w:val="left"/>
        <w:rPr>
          <w:b/>
        </w:rPr>
      </w:pPr>
    </w:p>
    <w:p w14:paraId="1A3A4689" w14:textId="77777777" w:rsidR="00464DA3" w:rsidRPr="00D231A5" w:rsidRDefault="00464DA3" w:rsidP="00464DA3">
      <w:pPr>
        <w:rPr>
          <w:b/>
        </w:rPr>
      </w:pPr>
      <w:r w:rsidRPr="008A3757">
        <w:rPr>
          <w:b/>
        </w:rPr>
        <w:t>Libellés des diagnostics CIM-10</w:t>
      </w:r>
      <w:r w:rsidR="007647B6" w:rsidRPr="008A3757">
        <w:rPr>
          <w:b/>
        </w:rPr>
        <w:t xml:space="preserve"> cités</w:t>
      </w:r>
      <w:r w:rsidRPr="008A3757">
        <w:rPr>
          <w:b/>
        </w:rPr>
        <w:t> :</w:t>
      </w:r>
    </w:p>
    <w:tbl>
      <w:tblPr>
        <w:tblStyle w:val="Listecouleur-Accent5"/>
        <w:tblW w:w="9550" w:type="dxa"/>
        <w:tblLook w:val="0000" w:firstRow="0" w:lastRow="0" w:firstColumn="0" w:lastColumn="0" w:noHBand="0" w:noVBand="0"/>
      </w:tblPr>
      <w:tblGrid>
        <w:gridCol w:w="1200"/>
        <w:gridCol w:w="8350"/>
      </w:tblGrid>
      <w:tr w:rsidR="00464DA3" w:rsidRPr="00D231A5" w14:paraId="701152EA" w14:textId="77777777" w:rsidTr="00F24765">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8B0AA38" w14:textId="77777777" w:rsidR="00464DA3" w:rsidRPr="00D231A5" w:rsidRDefault="00464DA3" w:rsidP="00F24765">
            <w:pPr>
              <w:jc w:val="center"/>
              <w:rPr>
                <w:rFonts w:cs="Arial"/>
                <w:b/>
                <w:bCs/>
              </w:rPr>
            </w:pPr>
            <w:r w:rsidRPr="00D231A5">
              <w:rPr>
                <w:rFonts w:cs="Arial"/>
                <w:b/>
                <w:bCs/>
              </w:rPr>
              <w:t>Code</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C7F05E1" w14:textId="77777777" w:rsidR="00464DA3" w:rsidRPr="00D231A5" w:rsidRDefault="00464DA3" w:rsidP="00F24765">
            <w:pPr>
              <w:jc w:val="center"/>
              <w:cnfStyle w:val="000000100000" w:firstRow="0" w:lastRow="0" w:firstColumn="0" w:lastColumn="0" w:oddVBand="0" w:evenVBand="0" w:oddHBand="1" w:evenHBand="0" w:firstRowFirstColumn="0" w:firstRowLastColumn="0" w:lastRowFirstColumn="0" w:lastRowLastColumn="0"/>
              <w:rPr>
                <w:rFonts w:cs="Arial"/>
                <w:b/>
                <w:bCs/>
              </w:rPr>
            </w:pPr>
            <w:r w:rsidRPr="00D231A5">
              <w:rPr>
                <w:rFonts w:cs="Arial"/>
                <w:b/>
                <w:bCs/>
              </w:rPr>
              <w:t>Libellé</w:t>
            </w:r>
          </w:p>
        </w:tc>
      </w:tr>
      <w:tr w:rsidR="00464DA3" w:rsidRPr="00D231A5" w14:paraId="1A392DFC"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3A6D477" w14:textId="77777777" w:rsidR="00464DA3" w:rsidRPr="00D231A5" w:rsidRDefault="00807F02" w:rsidP="00F24765">
            <w:pPr>
              <w:jc w:val="center"/>
              <w:rPr>
                <w:rFonts w:cs="Arial"/>
              </w:rPr>
            </w:pPr>
            <w:r>
              <w:rPr>
                <w:rFonts w:cs="Arial"/>
              </w:rPr>
              <w:t>O04</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231C402" w14:textId="77777777" w:rsidR="00464DA3" w:rsidRPr="00D231A5" w:rsidRDefault="00807F02"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Avortement médical</w:t>
            </w:r>
          </w:p>
        </w:tc>
      </w:tr>
      <w:tr w:rsidR="00AB68D9" w:rsidRPr="00221DDE" w14:paraId="6F31DFC9" w14:textId="77777777" w:rsidTr="00125180">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EA5EB4D" w14:textId="77777777" w:rsidR="00AB68D9" w:rsidRPr="00221DDE" w:rsidRDefault="00221DDE" w:rsidP="00125180">
            <w:pPr>
              <w:jc w:val="center"/>
              <w:rPr>
                <w:rFonts w:cs="Arial"/>
                <w:highlight w:val="yellow"/>
              </w:rPr>
            </w:pPr>
            <w:r w:rsidRPr="00221DDE">
              <w:rPr>
                <w:rFonts w:cs="Arial"/>
                <w:highlight w:val="yellow"/>
              </w:rPr>
              <w:t>O04.-0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E4098C6" w14:textId="77777777" w:rsidR="00AB68D9" w:rsidRPr="00221DDE" w:rsidRDefault="00221DDE" w:rsidP="00221DDE">
            <w:pPr>
              <w:cnfStyle w:val="000000100000" w:firstRow="0" w:lastRow="0" w:firstColumn="0" w:lastColumn="0" w:oddVBand="0" w:evenVBand="0" w:oddHBand="1" w:evenHBand="0" w:firstRowFirstColumn="0" w:firstRowLastColumn="0" w:lastRowFirstColumn="0" w:lastRowLastColumn="0"/>
              <w:rPr>
                <w:rFonts w:cs="Arial"/>
                <w:highlight w:val="yellow"/>
              </w:rPr>
            </w:pPr>
            <w:r w:rsidRPr="00221DDE">
              <w:rPr>
                <w:rFonts w:cs="Arial"/>
                <w:highlight w:val="yellow"/>
              </w:rPr>
              <w:t>Interruption médicale volontaire de grossesse [IVG dans le cadre légal]</w:t>
            </w:r>
          </w:p>
        </w:tc>
      </w:tr>
      <w:tr w:rsidR="00AB68D9" w:rsidRPr="00221DDE" w14:paraId="5D1D1481" w14:textId="77777777" w:rsidTr="00125180">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7630586" w14:textId="77777777" w:rsidR="00AB68D9" w:rsidRPr="00221DDE" w:rsidRDefault="00221DDE" w:rsidP="00125180">
            <w:pPr>
              <w:jc w:val="center"/>
              <w:rPr>
                <w:rFonts w:cs="Arial"/>
                <w:highlight w:val="yellow"/>
              </w:rPr>
            </w:pPr>
            <w:r w:rsidRPr="00221DDE">
              <w:rPr>
                <w:rFonts w:cs="Arial"/>
                <w:highlight w:val="yellow"/>
              </w:rPr>
              <w:t>O04.-1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CD7C7E9" w14:textId="77777777" w:rsidR="00AB68D9" w:rsidRPr="00221DDE" w:rsidRDefault="00221DDE" w:rsidP="00125180">
            <w:pPr>
              <w:cnfStyle w:val="000000000000" w:firstRow="0" w:lastRow="0" w:firstColumn="0" w:lastColumn="0" w:oddVBand="0" w:evenVBand="0" w:oddHBand="0" w:evenHBand="0" w:firstRowFirstColumn="0" w:firstRowLastColumn="0" w:lastRowFirstColumn="0" w:lastRowLastColumn="0"/>
              <w:rPr>
                <w:rFonts w:cs="Arial"/>
                <w:highlight w:val="yellow"/>
              </w:rPr>
            </w:pPr>
            <w:r w:rsidRPr="00221DDE">
              <w:rPr>
                <w:highlight w:val="yellow"/>
              </w:rPr>
              <w:t>Interruption médicale de grossesse [IMG] [ITG] pour cause embryonnaire ou fœtale</w:t>
            </w:r>
          </w:p>
        </w:tc>
      </w:tr>
      <w:tr w:rsidR="00AB68D9" w:rsidRPr="00221DDE" w14:paraId="4C04669B" w14:textId="77777777" w:rsidTr="00125180">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FA8710E" w14:textId="77777777" w:rsidR="00AB68D9" w:rsidRPr="00221DDE" w:rsidRDefault="00221DDE" w:rsidP="00125180">
            <w:pPr>
              <w:jc w:val="center"/>
              <w:rPr>
                <w:rFonts w:cs="Arial"/>
                <w:highlight w:val="yellow"/>
              </w:rPr>
            </w:pPr>
            <w:r w:rsidRPr="00221DDE">
              <w:rPr>
                <w:rFonts w:cs="Arial"/>
                <w:highlight w:val="yellow"/>
              </w:rPr>
              <w:t>O04.-2</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C05F7E8" w14:textId="77777777" w:rsidR="00AB68D9" w:rsidRPr="00221DDE" w:rsidRDefault="00221DDE" w:rsidP="00221DDE">
            <w:pPr>
              <w:cnfStyle w:val="000000100000" w:firstRow="0" w:lastRow="0" w:firstColumn="0" w:lastColumn="0" w:oddVBand="0" w:evenVBand="0" w:oddHBand="1" w:evenHBand="0" w:firstRowFirstColumn="0" w:firstRowLastColumn="0" w:lastRowFirstColumn="0" w:lastRowLastColumn="0"/>
              <w:rPr>
                <w:rFonts w:cs="Arial"/>
                <w:highlight w:val="yellow"/>
              </w:rPr>
            </w:pPr>
            <w:r w:rsidRPr="00221DDE">
              <w:rPr>
                <w:highlight w:val="yellow"/>
              </w:rPr>
              <w:t>Interruption médicale de grossesse [IMG] [ITG] pour cause maternelle</w:t>
            </w:r>
          </w:p>
        </w:tc>
      </w:tr>
      <w:tr w:rsidR="00AB68D9" w:rsidRPr="00D231A5" w14:paraId="721895B3" w14:textId="77777777" w:rsidTr="00125180">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FE134A7" w14:textId="77777777" w:rsidR="00AB68D9" w:rsidRPr="00221DDE" w:rsidRDefault="00221DDE" w:rsidP="00125180">
            <w:pPr>
              <w:jc w:val="center"/>
              <w:rPr>
                <w:rFonts w:cs="Arial"/>
                <w:highlight w:val="yellow"/>
              </w:rPr>
            </w:pPr>
            <w:r w:rsidRPr="00221DDE">
              <w:rPr>
                <w:rFonts w:cs="Arial"/>
                <w:highlight w:val="yellow"/>
              </w:rPr>
              <w:t>O04.-3</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DADDD88" w14:textId="77777777" w:rsidR="00AB68D9" w:rsidRDefault="00221DDE" w:rsidP="00221DDE">
            <w:pPr>
              <w:cnfStyle w:val="000000000000" w:firstRow="0" w:lastRow="0" w:firstColumn="0" w:lastColumn="0" w:oddVBand="0" w:evenVBand="0" w:oddHBand="0" w:evenHBand="0" w:firstRowFirstColumn="0" w:firstRowLastColumn="0" w:lastRowFirstColumn="0" w:lastRowLastColumn="0"/>
              <w:rPr>
                <w:rFonts w:cs="Arial"/>
              </w:rPr>
            </w:pPr>
            <w:r w:rsidRPr="00221DDE">
              <w:rPr>
                <w:rFonts w:cs="Arial"/>
                <w:highlight w:val="yellow"/>
              </w:rPr>
              <w:t>Interruption médicale de grossesse [IMG] [ITG] pour association de causes fœtale et maternelle</w:t>
            </w:r>
          </w:p>
        </w:tc>
      </w:tr>
      <w:tr w:rsidR="00807F02" w:rsidRPr="00D231A5" w14:paraId="2C5DE7F3"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433F86D" w14:textId="77777777" w:rsidR="00807F02" w:rsidRDefault="00807F02" w:rsidP="00F24765">
            <w:pPr>
              <w:jc w:val="center"/>
              <w:rPr>
                <w:rFonts w:cs="Arial"/>
              </w:rPr>
            </w:pPr>
            <w:r>
              <w:rPr>
                <w:rFonts w:cs="Arial"/>
              </w:rPr>
              <w:t>O07</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8CE45F0" w14:textId="77777777" w:rsidR="00807F02" w:rsidRDefault="00807F02" w:rsidP="00807F02">
            <w:pPr>
              <w:cnfStyle w:val="000000100000" w:firstRow="0" w:lastRow="0" w:firstColumn="0" w:lastColumn="0" w:oddVBand="0" w:evenVBand="0" w:oddHBand="1" w:evenHBand="0" w:firstRowFirstColumn="0" w:firstRowLastColumn="0" w:lastRowFirstColumn="0" w:lastRowLastColumn="0"/>
              <w:rPr>
                <w:rFonts w:cs="Arial"/>
              </w:rPr>
            </w:pPr>
            <w:r>
              <w:rPr>
                <w:rFonts w:cs="Arial"/>
              </w:rPr>
              <w:t>Échec d’une tentative d’avortement</w:t>
            </w:r>
          </w:p>
        </w:tc>
      </w:tr>
      <w:tr w:rsidR="00807F02" w:rsidRPr="00D231A5" w14:paraId="30E9DDC2"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9980E00" w14:textId="77777777" w:rsidR="00807F02" w:rsidRDefault="00807F02" w:rsidP="00F24765">
            <w:pPr>
              <w:jc w:val="center"/>
              <w:rPr>
                <w:rFonts w:cs="Arial"/>
              </w:rPr>
            </w:pPr>
            <w:r>
              <w:rPr>
                <w:rFonts w:cs="Arial"/>
              </w:rPr>
              <w:t>O08</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95DDCBB" w14:textId="77777777" w:rsidR="00807F02" w:rsidRDefault="00807F02" w:rsidP="00807F02">
            <w:pPr>
              <w:cnfStyle w:val="000000000000" w:firstRow="0" w:lastRow="0" w:firstColumn="0" w:lastColumn="0" w:oddVBand="0" w:evenVBand="0" w:oddHBand="0" w:evenHBand="0" w:firstRowFirstColumn="0" w:firstRowLastColumn="0" w:lastRowFirstColumn="0" w:lastRowLastColumn="0"/>
              <w:rPr>
                <w:rFonts w:cs="Arial"/>
              </w:rPr>
            </w:pPr>
            <w:r>
              <w:rPr>
                <w:rFonts w:cs="Arial"/>
              </w:rPr>
              <w:t>Complications consécutives à un avortement, une grossesse extra-utérine et molaire</w:t>
            </w:r>
          </w:p>
        </w:tc>
      </w:tr>
      <w:tr w:rsidR="00464DA3" w:rsidRPr="00D231A5" w14:paraId="45AE1722"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6ED1D91" w14:textId="77777777" w:rsidR="00464DA3" w:rsidRPr="00D231A5" w:rsidRDefault="00807F02" w:rsidP="00F24765">
            <w:pPr>
              <w:jc w:val="center"/>
              <w:rPr>
                <w:rFonts w:cs="Arial"/>
              </w:rPr>
            </w:pPr>
            <w:r>
              <w:rPr>
                <w:rFonts w:cs="Arial"/>
              </w:rPr>
              <w:t>O28</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193FF19" w14:textId="77777777" w:rsidR="00464DA3" w:rsidRPr="00D231A5" w:rsidRDefault="00807F02" w:rsidP="00807F02">
            <w:pPr>
              <w:cnfStyle w:val="000000100000" w:firstRow="0" w:lastRow="0" w:firstColumn="0" w:lastColumn="0" w:oddVBand="0" w:evenVBand="0" w:oddHBand="1" w:evenHBand="0" w:firstRowFirstColumn="0" w:firstRowLastColumn="0" w:lastRowFirstColumn="0" w:lastRowLastColumn="0"/>
              <w:rPr>
                <w:rFonts w:cs="Arial"/>
              </w:rPr>
            </w:pPr>
            <w:r>
              <w:rPr>
                <w:rFonts w:cs="Arial"/>
              </w:rPr>
              <w:t>Résultats anormaux constatés au cours de l’examen prénatal systématique de la mère</w:t>
            </w:r>
          </w:p>
        </w:tc>
      </w:tr>
      <w:tr w:rsidR="00464DA3" w:rsidRPr="00D231A5" w14:paraId="718AF3A6"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2BA3DE8" w14:textId="77777777" w:rsidR="00464DA3" w:rsidRPr="00D231A5" w:rsidRDefault="00807F02" w:rsidP="00F24765">
            <w:pPr>
              <w:jc w:val="center"/>
              <w:rPr>
                <w:rFonts w:cs="Arial"/>
              </w:rPr>
            </w:pPr>
            <w:r>
              <w:rPr>
                <w:rFonts w:cs="Arial"/>
              </w:rPr>
              <w:t>O35</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DE5BCDA" w14:textId="77777777" w:rsidR="00464DA3" w:rsidRPr="00D231A5" w:rsidRDefault="00807F02"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Soins maternels pour anomalies et lésions fœtales, connues ou présumées</w:t>
            </w:r>
          </w:p>
        </w:tc>
      </w:tr>
      <w:tr w:rsidR="00807F02" w:rsidRPr="00D231A5" w14:paraId="199F604B" w14:textId="77777777" w:rsidTr="00F24765">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AB21C44" w14:textId="77777777" w:rsidR="00807F02" w:rsidRPr="00D231A5" w:rsidRDefault="00807F02" w:rsidP="00F24765">
            <w:pPr>
              <w:jc w:val="center"/>
              <w:rPr>
                <w:rFonts w:cs="Arial"/>
              </w:rPr>
            </w:pPr>
            <w:r w:rsidRPr="00EB665A">
              <w:rPr>
                <w:rFonts w:cs="Arial"/>
              </w:rPr>
              <w:t>O80.0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DF34B60" w14:textId="77777777" w:rsidR="00807F02" w:rsidRPr="00FC3DFF" w:rsidRDefault="00807F02" w:rsidP="00F24765">
            <w:pPr>
              <w:cnfStyle w:val="000000100000" w:firstRow="0" w:lastRow="0" w:firstColumn="0" w:lastColumn="0" w:oddVBand="0" w:evenVBand="0" w:oddHBand="1" w:evenHBand="0" w:firstRowFirstColumn="0" w:firstRowLastColumn="0" w:lastRowFirstColumn="0" w:lastRowLastColumn="0"/>
              <w:rPr>
                <w:rFonts w:cs="Arial"/>
              </w:rPr>
            </w:pPr>
            <w:r w:rsidRPr="00FC3DFF">
              <w:rPr>
                <w:rFonts w:cs="Arial"/>
              </w:rPr>
              <w:t>Accouchement spontané par présentation du sommet</w:t>
            </w:r>
          </w:p>
        </w:tc>
      </w:tr>
      <w:tr w:rsidR="00807F02" w:rsidRPr="00D231A5" w14:paraId="43ABF3F6"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23DDC7D" w14:textId="77777777" w:rsidR="00807F02" w:rsidRDefault="00807F02" w:rsidP="00F24765">
            <w:pPr>
              <w:jc w:val="center"/>
              <w:rPr>
                <w:rFonts w:cs="Arial"/>
              </w:rPr>
            </w:pPr>
            <w:r>
              <w:rPr>
                <w:rFonts w:cs="Arial"/>
              </w:rPr>
              <w:t>O98</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A406693" w14:textId="77777777" w:rsidR="00807F02" w:rsidRDefault="00807F02"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Maladies infectieuses et parasitaires de la mère classées ailleurs, mais compliquant la grossesse, l’accouchement et la puerpéralité</w:t>
            </w:r>
          </w:p>
        </w:tc>
      </w:tr>
      <w:tr w:rsidR="00807F02" w:rsidRPr="00D231A5" w14:paraId="63531495"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6BB070C" w14:textId="77777777" w:rsidR="00807F02" w:rsidRDefault="00807F02" w:rsidP="00F24765">
            <w:pPr>
              <w:jc w:val="center"/>
              <w:rPr>
                <w:rFonts w:cs="Arial"/>
              </w:rPr>
            </w:pPr>
            <w:r>
              <w:rPr>
                <w:rFonts w:cs="Arial"/>
              </w:rPr>
              <w:lastRenderedPageBreak/>
              <w:t>O99</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00A39AA" w14:textId="77777777" w:rsidR="00807F02" w:rsidRDefault="00807F02"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Autres maladies de la mère classées ailleurs, mais compliquant la grossesse, l’accouchement et la puerpéralité</w:t>
            </w:r>
          </w:p>
        </w:tc>
      </w:tr>
      <w:tr w:rsidR="00F24765" w:rsidRPr="00D231A5" w14:paraId="77510F07"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5499291" w14:textId="77777777" w:rsidR="00F24765" w:rsidRDefault="00F24765" w:rsidP="00F24765">
            <w:pPr>
              <w:jc w:val="center"/>
              <w:rPr>
                <w:rFonts w:cs="Arial"/>
              </w:rPr>
            </w:pPr>
            <w:r>
              <w:rPr>
                <w:rFonts w:cs="Arial"/>
              </w:rPr>
              <w:t>P00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2887082" w14:textId="77777777" w:rsidR="00F24765" w:rsidRDefault="00ED5CB3" w:rsidP="00ED5CB3">
            <w:pPr>
              <w:cnfStyle w:val="000000000000" w:firstRow="0" w:lastRow="0" w:firstColumn="0" w:lastColumn="0" w:oddVBand="0" w:evenVBand="0" w:oddHBand="0" w:evenHBand="0" w:firstRowFirstColumn="0" w:firstRowLastColumn="0" w:lastRowFirstColumn="0" w:lastRowLastColumn="0"/>
              <w:rPr>
                <w:rFonts w:cs="Arial"/>
              </w:rPr>
            </w:pPr>
            <w:r>
              <w:rPr>
                <w:rFonts w:cs="Arial"/>
              </w:rPr>
              <w:t>Fœtus et nouveau-né affectés par des affections maternelles, éventuellement sans rapport avec la grossesse actuelle</w:t>
            </w:r>
          </w:p>
        </w:tc>
      </w:tr>
      <w:tr w:rsidR="00F24765" w:rsidRPr="00D231A5" w14:paraId="266327D9"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BBA7DA5" w14:textId="77777777" w:rsidR="00F24765" w:rsidRDefault="00F24765" w:rsidP="00F24765">
            <w:pPr>
              <w:jc w:val="center"/>
              <w:rPr>
                <w:rFonts w:cs="Arial"/>
              </w:rPr>
            </w:pPr>
            <w:r>
              <w:rPr>
                <w:rFonts w:cs="Arial"/>
              </w:rPr>
              <w:t>P01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C7317C1" w14:textId="77777777" w:rsidR="00F24765" w:rsidRDefault="00ED5CB3" w:rsidP="00ED5CB3">
            <w:pPr>
              <w:cnfStyle w:val="000000100000" w:firstRow="0" w:lastRow="0" w:firstColumn="0" w:lastColumn="0" w:oddVBand="0" w:evenVBand="0" w:oddHBand="1" w:evenHBand="0" w:firstRowFirstColumn="0" w:firstRowLastColumn="0" w:lastRowFirstColumn="0" w:lastRowLastColumn="0"/>
              <w:rPr>
                <w:rFonts w:cs="Arial"/>
              </w:rPr>
            </w:pPr>
            <w:r>
              <w:rPr>
                <w:rFonts w:cs="Arial"/>
              </w:rPr>
              <w:t>Fœtus et nouveau-né affectés par les complications de la grossesse chez la mère</w:t>
            </w:r>
          </w:p>
        </w:tc>
      </w:tr>
      <w:tr w:rsidR="00F24765" w:rsidRPr="00D231A5" w14:paraId="50645305"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4FC766A" w14:textId="77777777" w:rsidR="00F24765" w:rsidRDefault="00F24765" w:rsidP="00F24765">
            <w:pPr>
              <w:jc w:val="center"/>
              <w:rPr>
                <w:rFonts w:cs="Arial"/>
              </w:rPr>
            </w:pPr>
            <w:r>
              <w:rPr>
                <w:rFonts w:cs="Arial"/>
              </w:rPr>
              <w:t>P02</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4579E65" w14:textId="77777777" w:rsidR="00F24765" w:rsidRDefault="00ED5CB3" w:rsidP="00ED5CB3">
            <w:pPr>
              <w:cnfStyle w:val="000000000000" w:firstRow="0" w:lastRow="0" w:firstColumn="0" w:lastColumn="0" w:oddVBand="0" w:evenVBand="0" w:oddHBand="0" w:evenHBand="0" w:firstRowFirstColumn="0" w:firstRowLastColumn="0" w:lastRowFirstColumn="0" w:lastRowLastColumn="0"/>
              <w:rPr>
                <w:rFonts w:cs="Arial"/>
              </w:rPr>
            </w:pPr>
            <w:r>
              <w:rPr>
                <w:rFonts w:cs="Arial"/>
              </w:rPr>
              <w:t>Fœtus et nouveau-né affectés par des complications concernant le placenta, le cordon ombilical et les membranes</w:t>
            </w:r>
          </w:p>
        </w:tc>
      </w:tr>
      <w:tr w:rsidR="00F24765" w:rsidRPr="00D231A5" w14:paraId="40808E49"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3D1C7DA" w14:textId="77777777" w:rsidR="00F24765" w:rsidRDefault="00F24765" w:rsidP="00F24765">
            <w:pPr>
              <w:jc w:val="center"/>
              <w:rPr>
                <w:rFonts w:cs="Arial"/>
              </w:rPr>
            </w:pPr>
            <w:r>
              <w:rPr>
                <w:rFonts w:cs="Arial"/>
              </w:rPr>
              <w:t>P03</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1ECB24A" w14:textId="77777777" w:rsidR="00F24765" w:rsidRDefault="00ED5CB3" w:rsidP="00ED5CB3">
            <w:pPr>
              <w:cnfStyle w:val="000000100000" w:firstRow="0" w:lastRow="0" w:firstColumn="0" w:lastColumn="0" w:oddVBand="0" w:evenVBand="0" w:oddHBand="1" w:evenHBand="0" w:firstRowFirstColumn="0" w:firstRowLastColumn="0" w:lastRowFirstColumn="0" w:lastRowLastColumn="0"/>
              <w:rPr>
                <w:rFonts w:cs="Arial"/>
              </w:rPr>
            </w:pPr>
            <w:r>
              <w:rPr>
                <w:rFonts w:cs="Arial"/>
              </w:rPr>
              <w:t>Fœtus et nouveau-né affectés par d’autres complications du travail et de l’accouchement</w:t>
            </w:r>
          </w:p>
        </w:tc>
      </w:tr>
      <w:tr w:rsidR="00F24765" w:rsidRPr="00D231A5" w14:paraId="208FC78E"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EDF5259" w14:textId="77777777" w:rsidR="00F24765" w:rsidRDefault="00F24765" w:rsidP="00F24765">
            <w:pPr>
              <w:jc w:val="center"/>
              <w:rPr>
                <w:rFonts w:cs="Arial"/>
              </w:rPr>
            </w:pPr>
            <w:r>
              <w:rPr>
                <w:rFonts w:cs="Arial"/>
              </w:rPr>
              <w:t>P04</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866F346" w14:textId="77777777" w:rsidR="00F24765" w:rsidRDefault="00ED5CB3" w:rsidP="00ED5CB3">
            <w:pPr>
              <w:cnfStyle w:val="000000000000" w:firstRow="0" w:lastRow="0" w:firstColumn="0" w:lastColumn="0" w:oddVBand="0" w:evenVBand="0" w:oddHBand="0" w:evenHBand="0" w:firstRowFirstColumn="0" w:firstRowLastColumn="0" w:lastRowFirstColumn="0" w:lastRowLastColumn="0"/>
              <w:rPr>
                <w:rFonts w:cs="Arial"/>
              </w:rPr>
            </w:pPr>
            <w:r>
              <w:rPr>
                <w:rFonts w:cs="Arial"/>
              </w:rPr>
              <w:t>Fœtus et nouveau-né affectés par des effets nocifs transmis par voie transplacentaire ou par le lait maternel</w:t>
            </w:r>
          </w:p>
        </w:tc>
      </w:tr>
      <w:tr w:rsidR="00CE46FB" w:rsidRPr="00D231A5" w14:paraId="514DAE74"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6E767A1" w14:textId="77777777" w:rsidR="00CE46FB" w:rsidRDefault="00CE46FB" w:rsidP="00F24765">
            <w:pPr>
              <w:jc w:val="center"/>
              <w:rPr>
                <w:rFonts w:cs="Arial"/>
              </w:rPr>
            </w:pPr>
            <w:r>
              <w:rPr>
                <w:rFonts w:cs="Arial"/>
              </w:rPr>
              <w:t>P95</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67F6B8C" w14:textId="77777777" w:rsidR="00CE46FB" w:rsidRDefault="00CE46FB" w:rsidP="00CE46FB">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Mort fœtale </w:t>
            </w:r>
            <w:r w:rsidR="004548B6">
              <w:rPr>
                <w:rFonts w:cs="Arial"/>
              </w:rPr>
              <w:t>(</w:t>
            </w:r>
            <w:r>
              <w:rPr>
                <w:rFonts w:cs="Arial"/>
              </w:rPr>
              <w:t>de cause non précisée</w:t>
            </w:r>
            <w:r w:rsidR="004548B6">
              <w:rPr>
                <w:rFonts w:cs="Arial"/>
              </w:rPr>
              <w:t>)</w:t>
            </w:r>
          </w:p>
        </w:tc>
      </w:tr>
      <w:tr w:rsidR="00AE4164" w:rsidRPr="00AB68D9" w14:paraId="3AC0A7E7"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C2A74C1" w14:textId="77777777" w:rsidR="00AE4164" w:rsidRPr="00AB68D9" w:rsidRDefault="00AE4164" w:rsidP="00F24765">
            <w:pPr>
              <w:jc w:val="center"/>
              <w:rPr>
                <w:rFonts w:cs="Arial"/>
                <w:highlight w:val="yellow"/>
              </w:rPr>
            </w:pPr>
            <w:r w:rsidRPr="00AB68D9">
              <w:rPr>
                <w:rFonts w:cs="Arial"/>
                <w:highlight w:val="yellow"/>
              </w:rPr>
              <w:t>P95.+0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3CDD711" w14:textId="77777777" w:rsidR="00AE4164" w:rsidRPr="00AB68D9" w:rsidRDefault="00AB68D9" w:rsidP="00F24765">
            <w:pPr>
              <w:cnfStyle w:val="000000000000" w:firstRow="0" w:lastRow="0" w:firstColumn="0" w:lastColumn="0" w:oddVBand="0" w:evenVBand="0" w:oddHBand="0" w:evenHBand="0" w:firstRowFirstColumn="0" w:firstRowLastColumn="0" w:lastRowFirstColumn="0" w:lastRowLastColumn="0"/>
              <w:rPr>
                <w:rFonts w:cs="Arial"/>
                <w:highlight w:val="yellow"/>
              </w:rPr>
            </w:pPr>
            <w:r w:rsidRPr="00AB68D9">
              <w:rPr>
                <w:rFonts w:cs="Arial"/>
                <w:highlight w:val="yellow"/>
              </w:rPr>
              <w:t>Mort fœtale in utero ou perpartum suite à une interruption médicale de grossesse</w:t>
            </w:r>
          </w:p>
        </w:tc>
      </w:tr>
      <w:tr w:rsidR="00AE4164" w:rsidRPr="00AB68D9" w14:paraId="734A4DB1"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BF62528" w14:textId="77777777" w:rsidR="00AE4164" w:rsidRPr="00AB68D9" w:rsidRDefault="00AE4164" w:rsidP="00F24765">
            <w:pPr>
              <w:jc w:val="center"/>
              <w:rPr>
                <w:rFonts w:cs="Arial"/>
                <w:highlight w:val="yellow"/>
              </w:rPr>
            </w:pPr>
            <w:r w:rsidRPr="00AB68D9">
              <w:rPr>
                <w:rFonts w:cs="Arial"/>
                <w:highlight w:val="yellow"/>
              </w:rPr>
              <w:t>P95.+1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CFC3A02" w14:textId="77777777" w:rsidR="00AE4164" w:rsidRPr="00AB68D9" w:rsidRDefault="00AB68D9" w:rsidP="00F24765">
            <w:pPr>
              <w:cnfStyle w:val="000000100000" w:firstRow="0" w:lastRow="0" w:firstColumn="0" w:lastColumn="0" w:oddVBand="0" w:evenVBand="0" w:oddHBand="1" w:evenHBand="0" w:firstRowFirstColumn="0" w:firstRowLastColumn="0" w:lastRowFirstColumn="0" w:lastRowLastColumn="0"/>
              <w:rPr>
                <w:rFonts w:cs="Arial"/>
                <w:highlight w:val="yellow"/>
              </w:rPr>
            </w:pPr>
            <w:r w:rsidRPr="00AB68D9">
              <w:rPr>
                <w:rFonts w:cs="Arial"/>
                <w:highlight w:val="yellow"/>
              </w:rPr>
              <w:t>M</w:t>
            </w:r>
            <w:r w:rsidRPr="00AB68D9">
              <w:rPr>
                <w:highlight w:val="yellow"/>
              </w:rPr>
              <w:t>ort fœtale in utero en dehors d'une interruption médicale de grossesse</w:t>
            </w:r>
          </w:p>
        </w:tc>
      </w:tr>
      <w:tr w:rsidR="00AE4164" w:rsidRPr="00AB68D9" w14:paraId="0EAE4161"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4937FF5" w14:textId="77777777" w:rsidR="00AE4164" w:rsidRPr="00AB68D9" w:rsidRDefault="00AE4164" w:rsidP="00F24765">
            <w:pPr>
              <w:jc w:val="center"/>
              <w:rPr>
                <w:rFonts w:cs="Arial"/>
                <w:highlight w:val="yellow"/>
              </w:rPr>
            </w:pPr>
            <w:r w:rsidRPr="00AB68D9">
              <w:rPr>
                <w:rFonts w:cs="Arial"/>
                <w:highlight w:val="yellow"/>
              </w:rPr>
              <w:t>P95.+2</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9A088D6" w14:textId="77777777" w:rsidR="00AE4164" w:rsidRPr="00AB68D9" w:rsidRDefault="00AB68D9" w:rsidP="00AB68D9">
            <w:pPr>
              <w:cnfStyle w:val="000000000000" w:firstRow="0" w:lastRow="0" w:firstColumn="0" w:lastColumn="0" w:oddVBand="0" w:evenVBand="0" w:oddHBand="0" w:evenHBand="0" w:firstRowFirstColumn="0" w:firstRowLastColumn="0" w:lastRowFirstColumn="0" w:lastRowLastColumn="0"/>
              <w:rPr>
                <w:rFonts w:cs="Arial"/>
                <w:highlight w:val="yellow"/>
              </w:rPr>
            </w:pPr>
            <w:r w:rsidRPr="00AB68D9">
              <w:rPr>
                <w:rFonts w:cs="Arial"/>
                <w:highlight w:val="yellow"/>
              </w:rPr>
              <w:t>Mort fœtale perpartum en dehors d'une interruption médicale de grossesse</w:t>
            </w:r>
          </w:p>
        </w:tc>
      </w:tr>
      <w:tr w:rsidR="00AE4164" w:rsidRPr="00D231A5" w14:paraId="0F40243E"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E0ECC3A" w14:textId="77777777" w:rsidR="00AE4164" w:rsidRPr="00AB68D9" w:rsidRDefault="00AE4164" w:rsidP="00F24765">
            <w:pPr>
              <w:jc w:val="center"/>
              <w:rPr>
                <w:rFonts w:cs="Arial"/>
                <w:highlight w:val="yellow"/>
              </w:rPr>
            </w:pPr>
            <w:r w:rsidRPr="00AB68D9">
              <w:rPr>
                <w:rFonts w:cs="Arial"/>
                <w:highlight w:val="yellow"/>
              </w:rPr>
              <w:t>P95.+8</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8BDAA6F" w14:textId="77777777" w:rsidR="00AE4164" w:rsidRDefault="00AB68D9" w:rsidP="00F24765">
            <w:pPr>
              <w:cnfStyle w:val="000000100000" w:firstRow="0" w:lastRow="0" w:firstColumn="0" w:lastColumn="0" w:oddVBand="0" w:evenVBand="0" w:oddHBand="1" w:evenHBand="0" w:firstRowFirstColumn="0" w:firstRowLastColumn="0" w:lastRowFirstColumn="0" w:lastRowLastColumn="0"/>
              <w:rPr>
                <w:rFonts w:cs="Arial"/>
              </w:rPr>
            </w:pPr>
            <w:r w:rsidRPr="00AB68D9">
              <w:rPr>
                <w:rFonts w:cs="Arial"/>
                <w:highlight w:val="yellow"/>
              </w:rPr>
              <w:t>Mort fœtale sans précision en dehors d'une interruption médicale de grossesse</w:t>
            </w:r>
          </w:p>
        </w:tc>
      </w:tr>
      <w:tr w:rsidR="00CE46FB" w:rsidRPr="00D231A5" w14:paraId="1278DC44"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ABB0FAE" w14:textId="77777777" w:rsidR="00CE46FB" w:rsidRDefault="00CE46FB" w:rsidP="00F24765">
            <w:pPr>
              <w:jc w:val="center"/>
              <w:rPr>
                <w:rFonts w:cs="Arial"/>
              </w:rPr>
            </w:pPr>
            <w:r>
              <w:rPr>
                <w:rFonts w:cs="Arial"/>
              </w:rPr>
              <w:t>P96.4</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5553FAE" w14:textId="77777777" w:rsidR="00CE46FB" w:rsidRDefault="00CE46FB"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Interruption de la grossesse, fœtus et nouveau-né</w:t>
            </w:r>
          </w:p>
        </w:tc>
      </w:tr>
      <w:tr w:rsidR="00CE46FB" w:rsidRPr="00D231A5" w14:paraId="456184E8"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1A6DF51" w14:textId="77777777" w:rsidR="00CE46FB" w:rsidRDefault="00CE46FB" w:rsidP="00F24765">
            <w:pPr>
              <w:jc w:val="center"/>
              <w:rPr>
                <w:rFonts w:cs="Arial"/>
              </w:rPr>
            </w:pPr>
            <w:r>
              <w:rPr>
                <w:rFonts w:cs="Arial"/>
              </w:rPr>
              <w:t>Z35</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9D1EC42" w14:textId="77777777" w:rsidR="00CE46FB" w:rsidRDefault="00CE46FB"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Surveillance d’une grossesse à haut risque</w:t>
            </w:r>
          </w:p>
        </w:tc>
      </w:tr>
      <w:tr w:rsidR="00807F02" w:rsidRPr="00D231A5" w14:paraId="73A142B0"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9348575" w14:textId="77777777" w:rsidR="00807F02" w:rsidRPr="00D231A5" w:rsidRDefault="00807F02" w:rsidP="00F24765">
            <w:pPr>
              <w:jc w:val="center"/>
              <w:rPr>
                <w:rFonts w:cs="Arial"/>
              </w:rPr>
            </w:pPr>
            <w:r>
              <w:rPr>
                <w:rFonts w:cs="Arial"/>
              </w:rPr>
              <w:t>Z37</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EF0B6C9" w14:textId="77777777" w:rsidR="00807F02" w:rsidRPr="00D231A5" w:rsidRDefault="00807F02"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Résultat de l’accouchement</w:t>
            </w:r>
          </w:p>
        </w:tc>
      </w:tr>
      <w:tr w:rsidR="00807F02" w:rsidRPr="00D231A5" w14:paraId="22E8B463"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C885BF1" w14:textId="77777777" w:rsidR="00807F02" w:rsidRDefault="00807F02" w:rsidP="00F24765">
            <w:pPr>
              <w:jc w:val="center"/>
              <w:rPr>
                <w:rFonts w:cs="Arial"/>
              </w:rPr>
            </w:pPr>
            <w:r>
              <w:rPr>
                <w:rFonts w:cs="Arial"/>
              </w:rPr>
              <w:t>Z37.1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63BE5B8" w14:textId="77777777" w:rsidR="00807F02" w:rsidRPr="00D231A5" w:rsidRDefault="00604F27"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Naissance unique, enfant mort-né</w:t>
            </w:r>
          </w:p>
        </w:tc>
      </w:tr>
      <w:tr w:rsidR="00807F02" w:rsidRPr="00D231A5" w14:paraId="5278F575"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45D0D0F" w14:textId="77777777" w:rsidR="00807F02" w:rsidRPr="00D231A5" w:rsidRDefault="00807F02" w:rsidP="00F24765">
            <w:pPr>
              <w:jc w:val="center"/>
              <w:rPr>
                <w:rFonts w:cs="Arial"/>
              </w:rPr>
            </w:pPr>
            <w:r>
              <w:rPr>
                <w:rFonts w:cs="Arial"/>
              </w:rPr>
              <w:t>Z37.11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0CAE326" w14:textId="77777777" w:rsidR="00807F02" w:rsidRPr="00D231A5" w:rsidRDefault="00FC3DFF" w:rsidP="00FC3DFF">
            <w:pPr>
              <w:cnfStyle w:val="000000000000" w:firstRow="0" w:lastRow="0" w:firstColumn="0" w:lastColumn="0" w:oddVBand="0" w:evenVBand="0" w:oddHBand="0" w:evenHBand="0" w:firstRowFirstColumn="0" w:firstRowLastColumn="0" w:lastRowFirstColumn="0" w:lastRowLastColumn="0"/>
              <w:rPr>
                <w:rFonts w:cs="Arial"/>
              </w:rPr>
            </w:pPr>
            <w:r>
              <w:rPr>
                <w:rFonts w:cs="Arial"/>
              </w:rPr>
              <w:t>Naissance unique, enfant mort-né, à la suite d’une interruption de la grossesse pour motif médical</w:t>
            </w:r>
          </w:p>
        </w:tc>
      </w:tr>
      <w:tr w:rsidR="00807F02" w:rsidRPr="00D231A5" w14:paraId="22230D23"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56D5C61" w14:textId="77777777" w:rsidR="00807F02" w:rsidRDefault="00807F02" w:rsidP="00F24765">
            <w:pPr>
              <w:jc w:val="center"/>
              <w:rPr>
                <w:rFonts w:cs="Arial"/>
              </w:rPr>
            </w:pPr>
            <w:r>
              <w:rPr>
                <w:rFonts w:cs="Arial"/>
              </w:rPr>
              <w:t>Z37.3</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F7DA4AB" w14:textId="77777777" w:rsidR="00807F02" w:rsidRPr="00D231A5" w:rsidRDefault="00604F27"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Naissance gémellaire, l’un des jumeaux né vivant, l’autre mort-né</w:t>
            </w:r>
          </w:p>
        </w:tc>
      </w:tr>
      <w:tr w:rsidR="00807F02" w:rsidRPr="00D231A5" w14:paraId="493F3F2D"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5BBC976" w14:textId="77777777" w:rsidR="00807F02" w:rsidRPr="00D231A5" w:rsidRDefault="00807F02" w:rsidP="00F24765">
            <w:pPr>
              <w:jc w:val="center"/>
              <w:rPr>
                <w:rFonts w:cs="Arial"/>
              </w:rPr>
            </w:pPr>
            <w:r>
              <w:rPr>
                <w:rFonts w:cs="Arial"/>
              </w:rPr>
              <w:t>Z37.31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02C943B" w14:textId="77777777" w:rsidR="00807F02" w:rsidRPr="00D231A5" w:rsidRDefault="007A6DA7"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Naissance gémellaire, l’un des jumeaux né vivant, l’autre mort-né, à la suite d’une interruption de la grossesse pour motif médical</w:t>
            </w:r>
          </w:p>
        </w:tc>
      </w:tr>
      <w:tr w:rsidR="00807F02" w:rsidRPr="00D231A5" w14:paraId="7DA8EABC"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A676D7B" w14:textId="77777777" w:rsidR="00807F02" w:rsidRDefault="00807F02" w:rsidP="00F24765">
            <w:pPr>
              <w:jc w:val="center"/>
              <w:rPr>
                <w:rFonts w:cs="Arial"/>
              </w:rPr>
            </w:pPr>
            <w:r>
              <w:rPr>
                <w:rFonts w:cs="Arial"/>
              </w:rPr>
              <w:t>Z37.4</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CDFB82A" w14:textId="77777777" w:rsidR="00807F02" w:rsidRPr="00D231A5" w:rsidRDefault="00604F27"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Naissance gémellaire, jumeaux mort-nés</w:t>
            </w:r>
          </w:p>
        </w:tc>
      </w:tr>
      <w:tr w:rsidR="00807F02" w:rsidRPr="00D231A5" w14:paraId="6FCAD347"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4423970" w14:textId="77777777" w:rsidR="00807F02" w:rsidRPr="00D231A5" w:rsidRDefault="00807F02" w:rsidP="00F24765">
            <w:pPr>
              <w:jc w:val="center"/>
              <w:rPr>
                <w:rFonts w:cs="Arial"/>
              </w:rPr>
            </w:pPr>
            <w:r>
              <w:rPr>
                <w:rFonts w:cs="Arial"/>
              </w:rPr>
              <w:t>Z37.41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BA2635E" w14:textId="77777777" w:rsidR="00807F02" w:rsidRPr="00D231A5" w:rsidRDefault="00CD5F8F"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Naissance gémellaire, jumeaux mort-nés, à la suite d’une interruption de la grossesse pour motif médical</w:t>
            </w:r>
          </w:p>
        </w:tc>
      </w:tr>
      <w:tr w:rsidR="00807F02" w:rsidRPr="00D231A5" w14:paraId="64BCE115"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3184B98" w14:textId="77777777" w:rsidR="00807F02" w:rsidRDefault="00807F02" w:rsidP="00F24765">
            <w:pPr>
              <w:jc w:val="center"/>
              <w:rPr>
                <w:rFonts w:cs="Arial"/>
              </w:rPr>
            </w:pPr>
            <w:r>
              <w:rPr>
                <w:rFonts w:cs="Arial"/>
              </w:rPr>
              <w:t>Z37.6</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618E959" w14:textId="77777777" w:rsidR="00807F02" w:rsidRPr="00D231A5" w:rsidRDefault="00604F27"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Autres naissances multiples, certains enfants nés vivants</w:t>
            </w:r>
          </w:p>
        </w:tc>
      </w:tr>
      <w:tr w:rsidR="00807F02" w:rsidRPr="00D231A5" w14:paraId="241195B4"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D13D618" w14:textId="77777777" w:rsidR="00807F02" w:rsidRPr="00D231A5" w:rsidRDefault="00807F02" w:rsidP="00F24765">
            <w:pPr>
              <w:jc w:val="center"/>
              <w:rPr>
                <w:rFonts w:cs="Arial"/>
              </w:rPr>
            </w:pPr>
            <w:r>
              <w:rPr>
                <w:rFonts w:cs="Arial"/>
              </w:rPr>
              <w:t>Z37.61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D092D09" w14:textId="77777777" w:rsidR="00807F02" w:rsidRPr="00D231A5" w:rsidRDefault="00CD5F8F"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Autres naissances multiples, certains enfants nés vivants, à la suite d’une interruption de la grossesse pour motif médical</w:t>
            </w:r>
          </w:p>
        </w:tc>
      </w:tr>
      <w:tr w:rsidR="00807F02" w:rsidRPr="00D231A5" w14:paraId="3136F21A"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1A8CF4A" w14:textId="77777777" w:rsidR="00807F02" w:rsidRDefault="00807F02" w:rsidP="00F24765">
            <w:pPr>
              <w:jc w:val="center"/>
              <w:rPr>
                <w:rFonts w:cs="Arial"/>
              </w:rPr>
            </w:pPr>
            <w:r>
              <w:rPr>
                <w:rFonts w:cs="Arial"/>
              </w:rPr>
              <w:t>Z37.7</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4252CDD" w14:textId="77777777" w:rsidR="00807F02" w:rsidRPr="00D231A5" w:rsidRDefault="00604F27"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Autres naissances multiples, tous mort-nés</w:t>
            </w:r>
          </w:p>
        </w:tc>
      </w:tr>
      <w:tr w:rsidR="00807F02" w:rsidRPr="00D231A5" w14:paraId="184C8AC1"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3F2A4CA" w14:textId="77777777" w:rsidR="00807F02" w:rsidRPr="00D231A5" w:rsidRDefault="00807F02" w:rsidP="00F24765">
            <w:pPr>
              <w:jc w:val="center"/>
              <w:rPr>
                <w:rFonts w:cs="Arial"/>
              </w:rPr>
            </w:pPr>
            <w:r>
              <w:rPr>
                <w:rFonts w:cs="Arial"/>
              </w:rPr>
              <w:t>Z37.71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EA8AEF4" w14:textId="77777777" w:rsidR="00807F02" w:rsidRPr="00D231A5" w:rsidRDefault="00CD5F8F"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Autres naissances multiples, tous mort-nés, à la suite d’une interruption de la grossesse pour motif médical</w:t>
            </w:r>
          </w:p>
        </w:tc>
      </w:tr>
      <w:tr w:rsidR="00807F02" w:rsidRPr="00D231A5" w14:paraId="79FA9B32"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B73C5DC" w14:textId="77777777" w:rsidR="00807F02" w:rsidRPr="00D231A5" w:rsidRDefault="00807F02" w:rsidP="00F24765">
            <w:pPr>
              <w:jc w:val="center"/>
              <w:rPr>
                <w:rFonts w:cs="Arial"/>
              </w:rPr>
            </w:pPr>
            <w:r>
              <w:rPr>
                <w:rFonts w:cs="Arial"/>
              </w:rPr>
              <w:t>Z38</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37A6828" w14:textId="77777777" w:rsidR="00807F02" w:rsidRPr="00D231A5" w:rsidRDefault="00807F02" w:rsidP="00807F02">
            <w:pPr>
              <w:cnfStyle w:val="000000100000" w:firstRow="0" w:lastRow="0" w:firstColumn="0" w:lastColumn="0" w:oddVBand="0" w:evenVBand="0" w:oddHBand="1" w:evenHBand="0" w:firstRowFirstColumn="0" w:firstRowLastColumn="0" w:lastRowFirstColumn="0" w:lastRowLastColumn="0"/>
              <w:rPr>
                <w:rFonts w:cs="Arial"/>
              </w:rPr>
            </w:pPr>
            <w:r>
              <w:rPr>
                <w:rFonts w:cs="Arial"/>
              </w:rPr>
              <w:t>Enfants nés vivants, selon le lieu de naissance</w:t>
            </w:r>
          </w:p>
        </w:tc>
      </w:tr>
      <w:tr w:rsidR="00807F02" w:rsidRPr="00D231A5" w14:paraId="441AD756" w14:textId="77777777" w:rsidTr="00F24765">
        <w:trPr>
          <w:trHeight w:val="307"/>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E20D71C" w14:textId="77777777" w:rsidR="00807F02" w:rsidRPr="00D231A5" w:rsidRDefault="00807F02" w:rsidP="00F24765">
            <w:pPr>
              <w:jc w:val="center"/>
              <w:rPr>
                <w:rFonts w:cs="Arial"/>
              </w:rPr>
            </w:pPr>
            <w:r>
              <w:rPr>
                <w:rFonts w:cs="Arial"/>
              </w:rPr>
              <w:lastRenderedPageBreak/>
              <w:t>Z38.0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CE91015" w14:textId="77777777" w:rsidR="00807F02" w:rsidRPr="00D231A5" w:rsidRDefault="00807F02" w:rsidP="00807F02">
            <w:pPr>
              <w:cnfStyle w:val="000000000000" w:firstRow="0" w:lastRow="0" w:firstColumn="0" w:lastColumn="0" w:oddVBand="0" w:evenVBand="0" w:oddHBand="0" w:evenHBand="0" w:firstRowFirstColumn="0" w:firstRowLastColumn="0" w:lastRowFirstColumn="0" w:lastRowLastColumn="0"/>
              <w:rPr>
                <w:rFonts w:cs="Arial"/>
              </w:rPr>
            </w:pPr>
            <w:r>
              <w:rPr>
                <w:rFonts w:cs="Arial"/>
              </w:rPr>
              <w:t>Enfant unique, né à l’hôpital</w:t>
            </w:r>
          </w:p>
        </w:tc>
      </w:tr>
      <w:tr w:rsidR="00CE46FB" w:rsidRPr="00D231A5" w14:paraId="16FDEE3D"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54C3D2AF" w14:textId="77777777" w:rsidR="00CE46FB" w:rsidRDefault="00CE46FB" w:rsidP="00F24765">
            <w:pPr>
              <w:jc w:val="center"/>
              <w:rPr>
                <w:rFonts w:cs="Arial"/>
              </w:rPr>
            </w:pPr>
            <w:r>
              <w:rPr>
                <w:rFonts w:cs="Arial"/>
              </w:rPr>
              <w:t>Z38.1</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776789C" w14:textId="77777777" w:rsidR="00CE46FB" w:rsidRDefault="00604F27" w:rsidP="00604F27">
            <w:pPr>
              <w:cnfStyle w:val="000000100000" w:firstRow="0" w:lastRow="0" w:firstColumn="0" w:lastColumn="0" w:oddVBand="0" w:evenVBand="0" w:oddHBand="1" w:evenHBand="0" w:firstRowFirstColumn="0" w:firstRowLastColumn="0" w:lastRowFirstColumn="0" w:lastRowLastColumn="0"/>
              <w:rPr>
                <w:rFonts w:cs="Arial"/>
              </w:rPr>
            </w:pPr>
            <w:r>
              <w:rPr>
                <w:rFonts w:cs="Arial"/>
              </w:rPr>
              <w:t>Enfant unique, né hors d’un hôpital</w:t>
            </w:r>
          </w:p>
        </w:tc>
      </w:tr>
      <w:tr w:rsidR="00CE46FB" w:rsidRPr="00D231A5" w14:paraId="6E240512"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6A94D7D" w14:textId="77777777" w:rsidR="00CE46FB" w:rsidRDefault="00CE46FB" w:rsidP="00F24765">
            <w:pPr>
              <w:jc w:val="center"/>
              <w:rPr>
                <w:rFonts w:cs="Arial"/>
              </w:rPr>
            </w:pPr>
            <w:r>
              <w:rPr>
                <w:rFonts w:cs="Arial"/>
              </w:rPr>
              <w:t>Z38.3</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480E7825" w14:textId="77777777" w:rsidR="00CE46FB" w:rsidRDefault="00604F27"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Jumeaux, nés à l’hôpital</w:t>
            </w:r>
          </w:p>
        </w:tc>
      </w:tr>
      <w:tr w:rsidR="00CE46FB" w:rsidRPr="00D231A5" w14:paraId="141FC2EA"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6E37760" w14:textId="77777777" w:rsidR="00CE46FB" w:rsidRDefault="00CE46FB" w:rsidP="00F24765">
            <w:pPr>
              <w:jc w:val="center"/>
              <w:rPr>
                <w:rFonts w:cs="Arial"/>
              </w:rPr>
            </w:pPr>
            <w:r>
              <w:rPr>
                <w:rFonts w:cs="Arial"/>
              </w:rPr>
              <w:t>Z38.4</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F679730" w14:textId="77777777" w:rsidR="00CE46FB" w:rsidRDefault="00604F27"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Jumeaux, nés hors d’un hôpital</w:t>
            </w:r>
          </w:p>
        </w:tc>
      </w:tr>
      <w:tr w:rsidR="00CE46FB" w:rsidRPr="00D231A5" w14:paraId="32855348"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21854082" w14:textId="77777777" w:rsidR="00CE46FB" w:rsidRDefault="00CE46FB" w:rsidP="00F24765">
            <w:pPr>
              <w:jc w:val="center"/>
              <w:rPr>
                <w:rFonts w:cs="Arial"/>
              </w:rPr>
            </w:pPr>
            <w:r>
              <w:rPr>
                <w:rFonts w:cs="Arial"/>
              </w:rPr>
              <w:t>Z38.6</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008893B" w14:textId="77777777" w:rsidR="00CE46FB" w:rsidRDefault="00604F27" w:rsidP="00604F27">
            <w:pPr>
              <w:cnfStyle w:val="000000000000" w:firstRow="0" w:lastRow="0" w:firstColumn="0" w:lastColumn="0" w:oddVBand="0" w:evenVBand="0" w:oddHBand="0" w:evenHBand="0" w:firstRowFirstColumn="0" w:firstRowLastColumn="0" w:lastRowFirstColumn="0" w:lastRowLastColumn="0"/>
              <w:rPr>
                <w:rFonts w:cs="Arial"/>
              </w:rPr>
            </w:pPr>
            <w:r>
              <w:rPr>
                <w:rFonts w:cs="Arial"/>
              </w:rPr>
              <w:t>Autres naissances multiples, enfants nés à l’hôpital</w:t>
            </w:r>
          </w:p>
        </w:tc>
      </w:tr>
      <w:tr w:rsidR="00CE46FB" w:rsidRPr="00D231A5" w14:paraId="56AAEC46"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FD8C97F" w14:textId="77777777" w:rsidR="00CE46FB" w:rsidRDefault="00CE46FB" w:rsidP="00F24765">
            <w:pPr>
              <w:jc w:val="center"/>
              <w:rPr>
                <w:rFonts w:cs="Arial"/>
              </w:rPr>
            </w:pPr>
            <w:r>
              <w:rPr>
                <w:rFonts w:cs="Arial"/>
              </w:rPr>
              <w:t>Z38.7</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AB6ECE4" w14:textId="77777777" w:rsidR="00CE46FB" w:rsidRDefault="00604F27" w:rsidP="00604F27">
            <w:pPr>
              <w:cnfStyle w:val="000000100000" w:firstRow="0" w:lastRow="0" w:firstColumn="0" w:lastColumn="0" w:oddVBand="0" w:evenVBand="0" w:oddHBand="1" w:evenHBand="0" w:firstRowFirstColumn="0" w:firstRowLastColumn="0" w:lastRowFirstColumn="0" w:lastRowLastColumn="0"/>
              <w:rPr>
                <w:rFonts w:cs="Arial"/>
              </w:rPr>
            </w:pPr>
            <w:r>
              <w:rPr>
                <w:rFonts w:cs="Arial"/>
              </w:rPr>
              <w:t>Autres naissances multiples, enfants nés hors d’un hôpital</w:t>
            </w:r>
          </w:p>
        </w:tc>
      </w:tr>
      <w:tr w:rsidR="006E1C78" w:rsidRPr="00D231A5" w14:paraId="2CBE56D8"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6372699" w14:textId="77777777" w:rsidR="006E1C78" w:rsidRDefault="006E1C78" w:rsidP="00F24765">
            <w:pPr>
              <w:jc w:val="center"/>
              <w:rPr>
                <w:rFonts w:cs="Arial"/>
              </w:rPr>
            </w:pPr>
            <w:r>
              <w:rPr>
                <w:rFonts w:cs="Arial"/>
              </w:rPr>
              <w:t>Z39</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3CD0AE5F" w14:textId="77777777" w:rsidR="006E1C78" w:rsidRDefault="006E1C78"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Soins et examens du postpartum</w:t>
            </w:r>
          </w:p>
        </w:tc>
      </w:tr>
      <w:tr w:rsidR="002B5CB8" w:rsidRPr="00D231A5" w14:paraId="5574E5BF"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1D165844" w14:textId="77777777" w:rsidR="002B5CB8" w:rsidRDefault="002B5CB8" w:rsidP="00F24765">
            <w:pPr>
              <w:jc w:val="center"/>
              <w:rPr>
                <w:rFonts w:cs="Arial"/>
              </w:rPr>
            </w:pPr>
            <w:r>
              <w:rPr>
                <w:rFonts w:cs="Arial"/>
              </w:rPr>
              <w:t>Z39.00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7D44DA3A" w14:textId="77777777" w:rsidR="002B5CB8" w:rsidRDefault="002B5CB8"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Soins et examens immédiatement après un accouchement hors d’un établissement de santé</w:t>
            </w:r>
          </w:p>
        </w:tc>
      </w:tr>
      <w:tr w:rsidR="00807F02" w:rsidRPr="00D231A5" w14:paraId="5A8CB2A9" w14:textId="77777777" w:rsidTr="00F24765">
        <w:trPr>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009EA1D7" w14:textId="77777777" w:rsidR="00807F02" w:rsidRPr="00D231A5" w:rsidRDefault="00807F02" w:rsidP="00F24765">
            <w:pPr>
              <w:jc w:val="center"/>
              <w:rPr>
                <w:rFonts w:cs="Arial"/>
              </w:rPr>
            </w:pPr>
            <w:r>
              <w:rPr>
                <w:rFonts w:cs="Arial"/>
              </w:rPr>
              <w:t>Z64.0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0B3533A" w14:textId="77777777" w:rsidR="00807F02" w:rsidRPr="00D231A5" w:rsidRDefault="00807F02" w:rsidP="00F24765">
            <w:pPr>
              <w:cnfStyle w:val="000000000000" w:firstRow="0" w:lastRow="0" w:firstColumn="0" w:lastColumn="0" w:oddVBand="0" w:evenVBand="0" w:oddHBand="0" w:evenHBand="0" w:firstRowFirstColumn="0" w:firstRowLastColumn="0" w:lastRowFirstColumn="0" w:lastRowLastColumn="0"/>
              <w:rPr>
                <w:rFonts w:cs="Arial"/>
              </w:rPr>
            </w:pPr>
            <w:r>
              <w:rPr>
                <w:rFonts w:cs="Arial"/>
              </w:rPr>
              <w:t>Difficultés liées à une grossesse non désirée</w:t>
            </w:r>
          </w:p>
        </w:tc>
      </w:tr>
      <w:tr w:rsidR="00807F02" w:rsidRPr="00D231A5" w14:paraId="1E062874" w14:textId="77777777" w:rsidTr="00F2476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20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2AED37C" w14:textId="77777777" w:rsidR="00807F02" w:rsidRPr="00D231A5" w:rsidRDefault="00807F02" w:rsidP="00F24765">
            <w:pPr>
              <w:jc w:val="center"/>
              <w:rPr>
                <w:rFonts w:cs="Arial"/>
              </w:rPr>
            </w:pPr>
            <w:r>
              <w:rPr>
                <w:rFonts w:cs="Arial"/>
              </w:rPr>
              <w:t>Z76.850</w:t>
            </w:r>
          </w:p>
        </w:tc>
        <w:tc>
          <w:tcPr>
            <w:tcW w:w="835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Pr>
          <w:p w14:paraId="67F430EF" w14:textId="77777777" w:rsidR="00807F02" w:rsidRPr="00D231A5" w:rsidRDefault="00807F02" w:rsidP="00F24765">
            <w:pPr>
              <w:cnfStyle w:val="000000100000" w:firstRow="0" w:lastRow="0" w:firstColumn="0" w:lastColumn="0" w:oddVBand="0" w:evenVBand="0" w:oddHBand="1" w:evenHBand="0" w:firstRowFirstColumn="0" w:firstRowLastColumn="0" w:lastRowFirstColumn="0" w:lastRowLastColumn="0"/>
              <w:rPr>
                <w:rFonts w:cs="Arial"/>
              </w:rPr>
            </w:pPr>
            <w:r>
              <w:rPr>
                <w:rFonts w:cs="Arial"/>
              </w:rPr>
              <w:t>Enfant recevant du lait provenant d’un lactarium</w:t>
            </w:r>
          </w:p>
        </w:tc>
      </w:tr>
    </w:tbl>
    <w:p w14:paraId="6D4AA5A2" w14:textId="77777777" w:rsidR="00464DA3" w:rsidRPr="00D231A5" w:rsidRDefault="00464DA3" w:rsidP="00464DA3">
      <w:pPr>
        <w:spacing w:before="0" w:line="240" w:lineRule="auto"/>
        <w:jc w:val="left"/>
      </w:pPr>
    </w:p>
    <w:p w14:paraId="63C11A3B" w14:textId="77777777" w:rsidR="00E11A22" w:rsidRPr="00D231A5" w:rsidRDefault="00E11A22">
      <w:pPr>
        <w:spacing w:before="0" w:line="240" w:lineRule="auto"/>
        <w:jc w:val="left"/>
      </w:pPr>
    </w:p>
    <w:p w14:paraId="0218364F" w14:textId="77777777" w:rsidR="00E11A22" w:rsidRDefault="00E11A22">
      <w:pPr>
        <w:spacing w:before="0" w:line="240" w:lineRule="auto"/>
        <w:jc w:val="left"/>
        <w:rPr>
          <w:rFonts w:cs="Arial"/>
          <w:b/>
          <w:color w:val="514B64"/>
          <w:sz w:val="32"/>
          <w:szCs w:val="32"/>
        </w:rPr>
      </w:pPr>
      <w:r>
        <w:br w:type="page"/>
      </w:r>
    </w:p>
    <w:p w14:paraId="75E82540" w14:textId="77777777" w:rsidR="00EA01C2" w:rsidRPr="002052C9" w:rsidRDefault="00284BE5" w:rsidP="0011140B">
      <w:pPr>
        <w:pStyle w:val="Titre"/>
      </w:pPr>
      <w:r>
        <w:lastRenderedPageBreak/>
        <w:t>Abréviations</w:t>
      </w:r>
    </w:p>
    <w:p w14:paraId="65E9FD10" w14:textId="77777777" w:rsidR="009A54DE" w:rsidRDefault="009A54DE" w:rsidP="004C7EB8">
      <w:pPr>
        <w:tabs>
          <w:tab w:val="left" w:pos="1276"/>
        </w:tabs>
        <w:rPr>
          <w:rFonts w:cs="Arial"/>
        </w:rPr>
      </w:pPr>
    </w:p>
    <w:p w14:paraId="5C9E4679" w14:textId="77777777" w:rsidR="004C7EB8" w:rsidRDefault="004C7EB8" w:rsidP="004C7EB8">
      <w:pPr>
        <w:tabs>
          <w:tab w:val="left" w:pos="1276"/>
        </w:tabs>
        <w:rPr>
          <w:rFonts w:cs="Arial"/>
        </w:rPr>
      </w:pPr>
      <w:r>
        <w:rPr>
          <w:rFonts w:cs="Arial"/>
        </w:rPr>
        <w:t>AG</w:t>
      </w:r>
      <w:r>
        <w:rPr>
          <w:rFonts w:cs="Arial"/>
        </w:rPr>
        <w:tab/>
        <w:t>Age Gestationnel</w:t>
      </w:r>
    </w:p>
    <w:p w14:paraId="3F026CDE" w14:textId="77777777" w:rsidR="004C7EB8" w:rsidRDefault="004C7EB8" w:rsidP="004C7EB8">
      <w:pPr>
        <w:tabs>
          <w:tab w:val="left" w:pos="1276"/>
        </w:tabs>
        <w:rPr>
          <w:rFonts w:cs="Arial"/>
        </w:rPr>
      </w:pPr>
      <w:r>
        <w:rPr>
          <w:rFonts w:cs="Arial"/>
        </w:rPr>
        <w:t>CCAM</w:t>
      </w:r>
      <w:r>
        <w:rPr>
          <w:rFonts w:cs="Arial"/>
        </w:rPr>
        <w:tab/>
        <w:t>Catalogue Commun des Actes Médicaux</w:t>
      </w:r>
    </w:p>
    <w:p w14:paraId="5B17637A" w14:textId="77777777" w:rsidR="004C7EB8" w:rsidRDefault="004C7EB8" w:rsidP="004C7EB8">
      <w:pPr>
        <w:tabs>
          <w:tab w:val="left" w:pos="1276"/>
        </w:tabs>
        <w:rPr>
          <w:rFonts w:cs="Arial"/>
        </w:rPr>
      </w:pPr>
      <w:r>
        <w:rPr>
          <w:rFonts w:cs="Arial"/>
        </w:rPr>
        <w:t>CIM-10</w:t>
      </w:r>
      <w:r>
        <w:rPr>
          <w:rFonts w:cs="Arial"/>
        </w:rPr>
        <w:tab/>
        <w:t>Classification Internationale des Maladies 10</w:t>
      </w:r>
      <w:r w:rsidRPr="005F7D67">
        <w:rPr>
          <w:rFonts w:cs="Arial"/>
          <w:vertAlign w:val="superscript"/>
        </w:rPr>
        <w:t>e</w:t>
      </w:r>
      <w:r>
        <w:rPr>
          <w:rFonts w:cs="Arial"/>
        </w:rPr>
        <w:t xml:space="preserve"> révision</w:t>
      </w:r>
    </w:p>
    <w:p w14:paraId="2B502F91" w14:textId="77777777" w:rsidR="004C7EB8" w:rsidRDefault="004C7EB8" w:rsidP="004C7EB8">
      <w:pPr>
        <w:tabs>
          <w:tab w:val="left" w:pos="1276"/>
        </w:tabs>
        <w:rPr>
          <w:rFonts w:cs="Arial"/>
        </w:rPr>
      </w:pPr>
      <w:r>
        <w:rPr>
          <w:rFonts w:cs="Arial"/>
        </w:rPr>
        <w:t>DA</w:t>
      </w:r>
      <w:r>
        <w:rPr>
          <w:rFonts w:cs="Arial"/>
        </w:rPr>
        <w:tab/>
        <w:t>Diagnostic Associé</w:t>
      </w:r>
    </w:p>
    <w:p w14:paraId="3E3D84E6" w14:textId="77777777" w:rsidR="004C7EB8" w:rsidRDefault="004C7EB8" w:rsidP="004C7EB8">
      <w:pPr>
        <w:tabs>
          <w:tab w:val="left" w:pos="1276"/>
        </w:tabs>
        <w:rPr>
          <w:rFonts w:cs="Arial"/>
        </w:rPr>
      </w:pPr>
      <w:r>
        <w:rPr>
          <w:rFonts w:cs="Arial"/>
        </w:rPr>
        <w:t>DDR</w:t>
      </w:r>
      <w:r>
        <w:rPr>
          <w:rFonts w:cs="Arial"/>
        </w:rPr>
        <w:tab/>
        <w:t>Date des Dernières Règles</w:t>
      </w:r>
    </w:p>
    <w:p w14:paraId="5920405F" w14:textId="77777777" w:rsidR="004C7EB8" w:rsidRPr="00D15B47" w:rsidRDefault="004C7EB8" w:rsidP="004C7EB8">
      <w:pPr>
        <w:tabs>
          <w:tab w:val="left" w:pos="1276"/>
        </w:tabs>
        <w:rPr>
          <w:rFonts w:cs="Arial"/>
          <w:lang w:val="es-419"/>
        </w:rPr>
      </w:pPr>
      <w:r w:rsidRPr="00D15B47">
        <w:rPr>
          <w:rFonts w:cs="Arial"/>
          <w:lang w:val="es-419"/>
        </w:rPr>
        <w:t>DP</w:t>
      </w:r>
      <w:r w:rsidRPr="00D15B47">
        <w:rPr>
          <w:rFonts w:cs="Arial"/>
          <w:lang w:val="es-419"/>
        </w:rPr>
        <w:tab/>
        <w:t>Diagnostic Principal</w:t>
      </w:r>
    </w:p>
    <w:p w14:paraId="45526E07" w14:textId="77777777" w:rsidR="004C7EB8" w:rsidRPr="00D15B47" w:rsidRDefault="004C7EB8" w:rsidP="004C7EB8">
      <w:pPr>
        <w:tabs>
          <w:tab w:val="left" w:pos="1276"/>
        </w:tabs>
        <w:rPr>
          <w:rFonts w:cs="Arial"/>
          <w:lang w:val="es-419"/>
        </w:rPr>
      </w:pPr>
      <w:r w:rsidRPr="00D15B47">
        <w:rPr>
          <w:rFonts w:cs="Arial"/>
          <w:lang w:val="es-419"/>
        </w:rPr>
        <w:t>DR</w:t>
      </w:r>
      <w:r w:rsidRPr="00D15B47">
        <w:rPr>
          <w:rFonts w:cs="Arial"/>
          <w:lang w:val="es-419"/>
        </w:rPr>
        <w:tab/>
        <w:t>Diagnostic Relié</w:t>
      </w:r>
    </w:p>
    <w:p w14:paraId="0653E381" w14:textId="77777777" w:rsidR="00A2777A" w:rsidRPr="00EB665A" w:rsidRDefault="00A2777A" w:rsidP="004C7EB8">
      <w:pPr>
        <w:tabs>
          <w:tab w:val="left" w:pos="1276"/>
        </w:tabs>
        <w:rPr>
          <w:rFonts w:cs="Arial"/>
        </w:rPr>
      </w:pPr>
      <w:r>
        <w:rPr>
          <w:rFonts w:cs="Arial"/>
        </w:rPr>
        <w:t>GHM</w:t>
      </w:r>
      <w:r>
        <w:rPr>
          <w:rFonts w:cs="Arial"/>
        </w:rPr>
        <w:tab/>
        <w:t>Groupe Homogène de Malades</w:t>
      </w:r>
    </w:p>
    <w:p w14:paraId="5B4B80FC" w14:textId="77777777" w:rsidR="004C7EB8" w:rsidRDefault="004C7EB8" w:rsidP="004C7EB8">
      <w:pPr>
        <w:tabs>
          <w:tab w:val="left" w:pos="1276"/>
        </w:tabs>
        <w:rPr>
          <w:rFonts w:cs="Arial"/>
        </w:rPr>
      </w:pPr>
      <w:r>
        <w:rPr>
          <w:rFonts w:cs="Arial"/>
        </w:rPr>
        <w:t>IMG</w:t>
      </w:r>
      <w:r>
        <w:rPr>
          <w:rFonts w:cs="Arial"/>
        </w:rPr>
        <w:tab/>
        <w:t>Interruption Médicale de Grossesse</w:t>
      </w:r>
    </w:p>
    <w:p w14:paraId="7AA03B6E" w14:textId="77777777" w:rsidR="004C7EB8" w:rsidRDefault="004C7EB8" w:rsidP="004C7EB8">
      <w:pPr>
        <w:tabs>
          <w:tab w:val="left" w:pos="1276"/>
        </w:tabs>
        <w:rPr>
          <w:rFonts w:cs="Arial"/>
        </w:rPr>
      </w:pPr>
      <w:r>
        <w:rPr>
          <w:rFonts w:cs="Arial"/>
        </w:rPr>
        <w:t>IVG</w:t>
      </w:r>
      <w:r>
        <w:rPr>
          <w:rFonts w:cs="Arial"/>
        </w:rPr>
        <w:tab/>
        <w:t>Interruption Volontaire de Grossesse</w:t>
      </w:r>
    </w:p>
    <w:p w14:paraId="7014DCC6" w14:textId="77777777" w:rsidR="00A2777A" w:rsidRDefault="00A2777A" w:rsidP="004C7EB8">
      <w:pPr>
        <w:tabs>
          <w:tab w:val="left" w:pos="1276"/>
        </w:tabs>
        <w:rPr>
          <w:rFonts w:cs="Arial"/>
        </w:rPr>
      </w:pPr>
      <w:r>
        <w:rPr>
          <w:rFonts w:cs="Arial"/>
        </w:rPr>
        <w:t>MCO</w:t>
      </w:r>
      <w:r>
        <w:rPr>
          <w:rFonts w:cs="Arial"/>
        </w:rPr>
        <w:tab/>
        <w:t>Médecine Chirurgie Obstétrique</w:t>
      </w:r>
    </w:p>
    <w:p w14:paraId="6B6694D5" w14:textId="77777777" w:rsidR="00A2777A" w:rsidRDefault="00A2777A" w:rsidP="004C7EB8">
      <w:pPr>
        <w:tabs>
          <w:tab w:val="left" w:pos="1276"/>
        </w:tabs>
        <w:rPr>
          <w:rFonts w:cs="Arial"/>
        </w:rPr>
      </w:pPr>
      <w:r>
        <w:rPr>
          <w:rFonts w:cs="Arial"/>
        </w:rPr>
        <w:t>PMSI</w:t>
      </w:r>
      <w:r>
        <w:rPr>
          <w:rFonts w:cs="Arial"/>
        </w:rPr>
        <w:tab/>
        <w:t>Programme de Médicalisation des Systèmes d’Information</w:t>
      </w:r>
    </w:p>
    <w:p w14:paraId="5968A7CA" w14:textId="77777777" w:rsidR="00A2777A" w:rsidRDefault="00A2777A" w:rsidP="004C7EB8">
      <w:pPr>
        <w:tabs>
          <w:tab w:val="left" w:pos="1276"/>
        </w:tabs>
        <w:rPr>
          <w:rFonts w:cs="Arial"/>
        </w:rPr>
      </w:pPr>
      <w:r>
        <w:rPr>
          <w:rFonts w:cs="Arial"/>
        </w:rPr>
        <w:t>RSA</w:t>
      </w:r>
      <w:r>
        <w:rPr>
          <w:rFonts w:cs="Arial"/>
        </w:rPr>
        <w:tab/>
        <w:t>Résumé de Sortie Anonymisé</w:t>
      </w:r>
    </w:p>
    <w:p w14:paraId="1EF9C654" w14:textId="77777777" w:rsidR="004C7EB8" w:rsidRDefault="004C7EB8" w:rsidP="004C7EB8">
      <w:pPr>
        <w:tabs>
          <w:tab w:val="left" w:pos="1276"/>
        </w:tabs>
        <w:rPr>
          <w:rFonts w:cs="Arial"/>
        </w:rPr>
      </w:pPr>
      <w:r>
        <w:rPr>
          <w:rFonts w:cs="Arial"/>
        </w:rPr>
        <w:t>RUM</w:t>
      </w:r>
      <w:r>
        <w:rPr>
          <w:rFonts w:cs="Arial"/>
        </w:rPr>
        <w:tab/>
        <w:t>Résumé d’Unité Médicale</w:t>
      </w:r>
    </w:p>
    <w:p w14:paraId="6F3A451A" w14:textId="77777777" w:rsidR="004C7EB8" w:rsidRDefault="004C7EB8" w:rsidP="004C7EB8">
      <w:pPr>
        <w:tabs>
          <w:tab w:val="left" w:pos="1276"/>
        </w:tabs>
        <w:rPr>
          <w:rFonts w:cs="Arial"/>
        </w:rPr>
      </w:pPr>
      <w:r>
        <w:rPr>
          <w:rFonts w:cs="Arial"/>
        </w:rPr>
        <w:t>SA</w:t>
      </w:r>
      <w:r>
        <w:rPr>
          <w:rFonts w:cs="Arial"/>
        </w:rPr>
        <w:tab/>
        <w:t>Semaines d’Aménorrhée</w:t>
      </w:r>
    </w:p>
    <w:p w14:paraId="2979E651" w14:textId="77777777" w:rsidR="009B6ECD" w:rsidRDefault="009B6ECD" w:rsidP="004C7EB8">
      <w:pPr>
        <w:tabs>
          <w:tab w:val="left" w:pos="1276"/>
        </w:tabs>
        <w:rPr>
          <w:rFonts w:cs="Arial"/>
        </w:rPr>
      </w:pPr>
      <w:r>
        <w:rPr>
          <w:rFonts w:cs="Arial"/>
        </w:rPr>
        <w:t>UM</w:t>
      </w:r>
      <w:r>
        <w:rPr>
          <w:rFonts w:cs="Arial"/>
        </w:rPr>
        <w:tab/>
        <w:t>Unité Médicale</w:t>
      </w:r>
    </w:p>
    <w:p w14:paraId="44856C3F" w14:textId="77777777" w:rsidR="00F82F7D" w:rsidRPr="00981E92" w:rsidRDefault="00F82F7D" w:rsidP="004C7EB8"/>
    <w:sectPr w:rsidR="00F82F7D" w:rsidRPr="00981E92" w:rsidSect="00F77E7B">
      <w:footerReference w:type="default" r:id="rId14"/>
      <w:footerReference w:type="first" r:id="rId15"/>
      <w:pgSz w:w="11906" w:h="16838"/>
      <w:pgMar w:top="2376" w:right="1418" w:bottom="1418" w:left="1418" w:header="709" w:footer="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801BA" w14:textId="77777777" w:rsidR="002D7828" w:rsidRDefault="002D7828" w:rsidP="0011140B">
      <w:r>
        <w:separator/>
      </w:r>
    </w:p>
  </w:endnote>
  <w:endnote w:type="continuationSeparator" w:id="0">
    <w:p w14:paraId="63C0D14D" w14:textId="77777777" w:rsidR="002D7828" w:rsidRDefault="002D7828" w:rsidP="0011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AD20E" w14:textId="77777777" w:rsidR="002D7828" w:rsidRDefault="002D7828" w:rsidP="0080288A">
    <w:pPr>
      <w:pStyle w:val="Pieddepage"/>
      <w:ind w:left="-993"/>
    </w:pPr>
    <w:r>
      <w:rPr>
        <w:rStyle w:val="Numrodepage"/>
        <w:noProof/>
        <w:sz w:val="16"/>
        <w:szCs w:val="16"/>
        <w:lang w:eastAsia="fr-FR"/>
      </w:rPr>
      <w:drawing>
        <wp:inline distT="0" distB="0" distL="0" distR="0" wp14:anchorId="24D5DFBB" wp14:editId="3BF4C301">
          <wp:extent cx="1381125" cy="600075"/>
          <wp:effectExtent l="0" t="0" r="9525" b="9525"/>
          <wp:docPr id="13" name="Image 1" descr="Bloc adresse ATIH Lyon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 adresse ATIH Lyon cou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00075"/>
                  </a:xfrm>
                  <a:prstGeom prst="rect">
                    <a:avLst/>
                  </a:prstGeom>
                  <a:noFill/>
                  <a:ln>
                    <a:noFill/>
                  </a:ln>
                </pic:spPr>
              </pic:pic>
            </a:graphicData>
          </a:graphic>
        </wp:inline>
      </w:drawing>
    </w:r>
    <w:r>
      <w:rPr>
        <w:rStyle w:val="Numrodepage"/>
        <w:sz w:val="16"/>
        <w:szCs w:val="16"/>
      </w:rPr>
      <w:tab/>
    </w:r>
    <w:r w:rsidRPr="00C215C6">
      <w:rPr>
        <w:rStyle w:val="Numrodepage"/>
        <w:sz w:val="16"/>
        <w:szCs w:val="16"/>
        <w:highlight w:val="yellow"/>
      </w:rPr>
      <w:t>Janvier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859613"/>
      <w:docPartObj>
        <w:docPartGallery w:val="Page Numbers (Bottom of Page)"/>
        <w:docPartUnique/>
      </w:docPartObj>
    </w:sdtPr>
    <w:sdtEndPr/>
    <w:sdtContent>
      <w:sdt>
        <w:sdtPr>
          <w:id w:val="-60329205"/>
          <w:docPartObj>
            <w:docPartGallery w:val="Page Numbers (Top of Page)"/>
            <w:docPartUnique/>
          </w:docPartObj>
        </w:sdtPr>
        <w:sdtEndPr/>
        <w:sdtContent>
          <w:p w14:paraId="76C1C942" w14:textId="77777777" w:rsidR="002D7828" w:rsidRDefault="002D7828" w:rsidP="00716A27">
            <w:pPr>
              <w:pStyle w:val="Pieddepage"/>
              <w:tabs>
                <w:tab w:val="clear" w:pos="9072"/>
              </w:tabs>
              <w:ind w:left="-709" w:right="-711"/>
              <w:jc w:val="right"/>
              <w:rPr>
                <w:b/>
                <w:bCs/>
                <w:sz w:val="24"/>
                <w:szCs w:val="24"/>
              </w:rPr>
            </w:pPr>
            <w:r w:rsidRPr="0076543F">
              <w:rPr>
                <w:noProof/>
                <w:lang w:eastAsia="fr-FR"/>
              </w:rPr>
              <mc:AlternateContent>
                <mc:Choice Requires="wps">
                  <w:drawing>
                    <wp:anchor distT="0" distB="0" distL="114300" distR="114300" simplePos="0" relativeHeight="251702272" behindDoc="0" locked="0" layoutInCell="1" allowOverlap="1" wp14:anchorId="34D07DFB" wp14:editId="3D7DCC3E">
                      <wp:simplePos x="0" y="0"/>
                      <wp:positionH relativeFrom="column">
                        <wp:posOffset>-635000</wp:posOffset>
                      </wp:positionH>
                      <wp:positionV relativeFrom="paragraph">
                        <wp:posOffset>216123</wp:posOffset>
                      </wp:positionV>
                      <wp:extent cx="1371600" cy="0"/>
                      <wp:effectExtent l="0" t="19050" r="0" b="19050"/>
                      <wp:wrapNone/>
                      <wp:docPr id="6" name="Connecteur droit 6"/>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C78EE" id="Connecteur droit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" strokecolor="#00a6d5" strokeweight="3pt"/>
                  </w:pict>
                </mc:Fallback>
              </mc:AlternateContent>
            </w:r>
            <w:r w:rsidRPr="0076543F">
              <w:rPr>
                <w:noProof/>
                <w:lang w:eastAsia="fr-FR"/>
              </w:rPr>
              <mc:AlternateContent>
                <mc:Choice Requires="wps">
                  <w:drawing>
                    <wp:anchor distT="0" distB="0" distL="114300" distR="114300" simplePos="0" relativeHeight="251708416" behindDoc="0" locked="0" layoutInCell="1" allowOverlap="1" wp14:anchorId="1E1139FF" wp14:editId="15EAAC74">
                      <wp:simplePos x="0" y="0"/>
                      <wp:positionH relativeFrom="column">
                        <wp:posOffset>-635000</wp:posOffset>
                      </wp:positionH>
                      <wp:positionV relativeFrom="paragraph">
                        <wp:posOffset>216123</wp:posOffset>
                      </wp:positionV>
                      <wp:extent cx="1371600" cy="0"/>
                      <wp:effectExtent l="0" t="19050" r="0" b="19050"/>
                      <wp:wrapNone/>
                      <wp:docPr id="5" name="Connecteur droit 5"/>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1A6C0" id="Connecteur droit 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" strokecolor="#00a6d5" strokeweight="3pt"/>
                  </w:pict>
                </mc:Fallback>
              </mc:AlternateContent>
            </w:r>
            <w:r>
              <w:t xml:space="preserve"> </w:t>
            </w:r>
          </w:p>
          <w:p w14:paraId="0352E270" w14:textId="77777777" w:rsidR="002D7828" w:rsidRDefault="002D7828" w:rsidP="00716A27">
            <w:pPr>
              <w:pStyle w:val="Pieddepage"/>
              <w:tabs>
                <w:tab w:val="clear" w:pos="4536"/>
                <w:tab w:val="clear" w:pos="9072"/>
                <w:tab w:val="right" w:pos="13041"/>
              </w:tabs>
              <w:ind w:left="-993" w:right="-2"/>
            </w:pPr>
            <w:r w:rsidRPr="004D2D0D">
              <w:rPr>
                <w:bCs/>
                <w:sz w:val="16"/>
                <w:szCs w:val="16"/>
              </w:rPr>
              <w:t xml:space="preserve">La Périnatalité dans le PMSI MCO : accouchements, </w:t>
            </w:r>
            <w:r>
              <w:rPr>
                <w:bCs/>
                <w:sz w:val="16"/>
                <w:szCs w:val="16"/>
              </w:rPr>
              <w:t>interruptions de grossesse, nouveau-nés, mort-nés</w:t>
            </w:r>
            <w:r w:rsidRPr="004D2D0D">
              <w:rPr>
                <w:bCs/>
                <w:sz w:val="16"/>
                <w:szCs w:val="16"/>
              </w:rPr>
              <w:t>, antepartum et postpartum</w:t>
            </w:r>
            <w:r>
              <w:rPr>
                <w:bCs/>
                <w:sz w:val="16"/>
                <w:szCs w:val="16"/>
              </w:rPr>
              <w:tab/>
            </w:r>
            <w:r w:rsidRPr="00C7044C">
              <w:rPr>
                <w:bCs/>
                <w:sz w:val="16"/>
                <w:szCs w:val="16"/>
              </w:rPr>
              <w:fldChar w:fldCharType="begin"/>
            </w:r>
            <w:r w:rsidRPr="00C7044C">
              <w:rPr>
                <w:bCs/>
                <w:sz w:val="16"/>
                <w:szCs w:val="16"/>
              </w:rPr>
              <w:instrText>PAGE</w:instrText>
            </w:r>
            <w:r w:rsidRPr="00C7044C">
              <w:rPr>
                <w:bCs/>
                <w:sz w:val="16"/>
                <w:szCs w:val="16"/>
              </w:rPr>
              <w:fldChar w:fldCharType="separate"/>
            </w:r>
            <w:r w:rsidR="00327924">
              <w:rPr>
                <w:bCs/>
                <w:noProof/>
                <w:sz w:val="16"/>
                <w:szCs w:val="16"/>
              </w:rPr>
              <w:t>13</w:t>
            </w:r>
            <w:r w:rsidRPr="00C7044C">
              <w:rPr>
                <w:bCs/>
                <w:sz w:val="16"/>
                <w:szCs w:val="16"/>
              </w:rPr>
              <w:fldChar w:fldCharType="end"/>
            </w:r>
            <w:r w:rsidRPr="00C7044C">
              <w:rPr>
                <w:sz w:val="16"/>
                <w:szCs w:val="16"/>
              </w:rPr>
              <w:t>/</w:t>
            </w:r>
            <w:r w:rsidRPr="00C7044C">
              <w:rPr>
                <w:bCs/>
                <w:sz w:val="16"/>
                <w:szCs w:val="16"/>
              </w:rPr>
              <w:fldChar w:fldCharType="begin"/>
            </w:r>
            <w:r w:rsidRPr="00C7044C">
              <w:rPr>
                <w:bCs/>
                <w:sz w:val="16"/>
                <w:szCs w:val="16"/>
              </w:rPr>
              <w:instrText>NUMPAGES</w:instrText>
            </w:r>
            <w:r w:rsidRPr="00C7044C">
              <w:rPr>
                <w:bCs/>
                <w:sz w:val="16"/>
                <w:szCs w:val="16"/>
              </w:rPr>
              <w:fldChar w:fldCharType="separate"/>
            </w:r>
            <w:r w:rsidR="00327924">
              <w:rPr>
                <w:bCs/>
                <w:noProof/>
                <w:sz w:val="16"/>
                <w:szCs w:val="16"/>
              </w:rPr>
              <w:t>18</w:t>
            </w:r>
            <w:r w:rsidRPr="00C7044C">
              <w:rPr>
                <w:bCs/>
                <w:sz w:val="16"/>
                <w:szCs w:val="16"/>
              </w:rPr>
              <w:fldChar w:fldCharType="end"/>
            </w:r>
          </w:p>
        </w:sdtContent>
      </w:sdt>
    </w:sdtContent>
  </w:sdt>
  <w:p w14:paraId="1DC5A719" w14:textId="77777777" w:rsidR="002D7828" w:rsidRPr="004A361F" w:rsidRDefault="002D7828" w:rsidP="004A361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596682"/>
      <w:docPartObj>
        <w:docPartGallery w:val="Page Numbers (Bottom of Page)"/>
        <w:docPartUnique/>
      </w:docPartObj>
    </w:sdtPr>
    <w:sdtEndPr/>
    <w:sdtContent>
      <w:sdt>
        <w:sdtPr>
          <w:id w:val="-756289018"/>
          <w:docPartObj>
            <w:docPartGallery w:val="Page Numbers (Top of Page)"/>
            <w:docPartUnique/>
          </w:docPartObj>
        </w:sdtPr>
        <w:sdtEndPr/>
        <w:sdtContent>
          <w:p w14:paraId="4B540825" w14:textId="77777777" w:rsidR="002D7828" w:rsidRDefault="002D7828" w:rsidP="00B04530">
            <w:pPr>
              <w:pStyle w:val="Pieddepage"/>
              <w:tabs>
                <w:tab w:val="clear" w:pos="9072"/>
              </w:tabs>
              <w:ind w:left="-709" w:right="-711"/>
              <w:jc w:val="right"/>
              <w:rPr>
                <w:b/>
                <w:bCs/>
                <w:sz w:val="24"/>
                <w:szCs w:val="24"/>
              </w:rPr>
            </w:pPr>
            <w:r w:rsidRPr="0076543F">
              <w:rPr>
                <w:noProof/>
                <w:lang w:eastAsia="fr-FR"/>
              </w:rPr>
              <mc:AlternateContent>
                <mc:Choice Requires="wps">
                  <w:drawing>
                    <wp:anchor distT="0" distB="0" distL="114300" distR="114300" simplePos="0" relativeHeight="251700224" behindDoc="0" locked="0" layoutInCell="1" allowOverlap="1" wp14:anchorId="66E6962F" wp14:editId="371C842F">
                      <wp:simplePos x="0" y="0"/>
                      <wp:positionH relativeFrom="column">
                        <wp:posOffset>-635000</wp:posOffset>
                      </wp:positionH>
                      <wp:positionV relativeFrom="paragraph">
                        <wp:posOffset>216123</wp:posOffset>
                      </wp:positionV>
                      <wp:extent cx="1371600" cy="0"/>
                      <wp:effectExtent l="0" t="19050" r="0" b="19050"/>
                      <wp:wrapNone/>
                      <wp:docPr id="9" name="Connecteur droit 9"/>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40843" id="Connecteur droit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" strokecolor="#00a6d5" strokeweight="3pt"/>
                  </w:pict>
                </mc:Fallback>
              </mc:AlternateContent>
            </w:r>
            <w:r>
              <w:t xml:space="preserve"> </w:t>
            </w:r>
          </w:p>
          <w:p w14:paraId="71C9408A" w14:textId="77777777" w:rsidR="002D7828" w:rsidRDefault="002D7828" w:rsidP="00284BE5">
            <w:pPr>
              <w:pStyle w:val="Pieddepage"/>
              <w:tabs>
                <w:tab w:val="clear" w:pos="9072"/>
              </w:tabs>
              <w:ind w:left="-709" w:right="-711"/>
              <w:jc w:val="right"/>
              <w:rPr>
                <w:b/>
                <w:bCs/>
                <w:sz w:val="24"/>
                <w:szCs w:val="24"/>
              </w:rPr>
            </w:pPr>
            <w:r w:rsidRPr="0076543F">
              <w:rPr>
                <w:noProof/>
                <w:lang w:eastAsia="fr-FR"/>
              </w:rPr>
              <mc:AlternateContent>
                <mc:Choice Requires="wps">
                  <w:drawing>
                    <wp:anchor distT="0" distB="0" distL="114300" distR="114300" simplePos="0" relativeHeight="251704320" behindDoc="0" locked="0" layoutInCell="1" allowOverlap="1" wp14:anchorId="5C07C342" wp14:editId="30DAA00E">
                      <wp:simplePos x="0" y="0"/>
                      <wp:positionH relativeFrom="column">
                        <wp:posOffset>-635000</wp:posOffset>
                      </wp:positionH>
                      <wp:positionV relativeFrom="paragraph">
                        <wp:posOffset>216123</wp:posOffset>
                      </wp:positionV>
                      <wp:extent cx="1371600" cy="0"/>
                      <wp:effectExtent l="0" t="19050" r="0" b="19050"/>
                      <wp:wrapNone/>
                      <wp:docPr id="1" name="Connecteur droit 1"/>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B5D38" id="Connecteur droit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" strokecolor="#00a6d5" strokeweight="3pt"/>
                  </w:pict>
                </mc:Fallback>
              </mc:AlternateContent>
            </w:r>
            <w:r>
              <w:t xml:space="preserve"> </w:t>
            </w:r>
          </w:p>
          <w:p w14:paraId="50BDEAD0" w14:textId="77777777" w:rsidR="002D7828" w:rsidRDefault="002D7828" w:rsidP="00716A27">
            <w:pPr>
              <w:pStyle w:val="Pieddepage"/>
              <w:tabs>
                <w:tab w:val="clear" w:pos="9072"/>
              </w:tabs>
              <w:ind w:left="-709" w:right="-711"/>
              <w:jc w:val="right"/>
              <w:rPr>
                <w:b/>
                <w:bCs/>
                <w:sz w:val="24"/>
                <w:szCs w:val="24"/>
              </w:rPr>
            </w:pPr>
            <w:r w:rsidRPr="0076543F">
              <w:rPr>
                <w:noProof/>
                <w:lang w:eastAsia="fr-FR"/>
              </w:rPr>
              <mc:AlternateContent>
                <mc:Choice Requires="wps">
                  <w:drawing>
                    <wp:anchor distT="0" distB="0" distL="114300" distR="114300" simplePos="0" relativeHeight="251706368" behindDoc="0" locked="0" layoutInCell="1" allowOverlap="1" wp14:anchorId="4E3B1433" wp14:editId="4B82BD92">
                      <wp:simplePos x="0" y="0"/>
                      <wp:positionH relativeFrom="column">
                        <wp:posOffset>-635000</wp:posOffset>
                      </wp:positionH>
                      <wp:positionV relativeFrom="paragraph">
                        <wp:posOffset>216123</wp:posOffset>
                      </wp:positionV>
                      <wp:extent cx="1371600" cy="0"/>
                      <wp:effectExtent l="0" t="19050" r="0" b="19050"/>
                      <wp:wrapNone/>
                      <wp:docPr id="4" name="Connecteur droit 4"/>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0282B" id="Connecteur droit 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" strokecolor="#00a6d5" strokeweight="3pt"/>
                  </w:pict>
                </mc:Fallback>
              </mc:AlternateContent>
            </w:r>
            <w:r>
              <w:t xml:space="preserve"> </w:t>
            </w:r>
          </w:p>
          <w:p w14:paraId="20E610FF" w14:textId="77777777" w:rsidR="002D7828" w:rsidRDefault="002D7828" w:rsidP="00716A27">
            <w:pPr>
              <w:pStyle w:val="Pieddepage"/>
              <w:tabs>
                <w:tab w:val="clear" w:pos="4536"/>
              </w:tabs>
              <w:ind w:left="-993" w:right="-2"/>
            </w:pPr>
            <w:r w:rsidRPr="004D2D0D">
              <w:rPr>
                <w:bCs/>
                <w:sz w:val="16"/>
                <w:szCs w:val="16"/>
              </w:rPr>
              <w:t xml:space="preserve">La Périnatalité dans le PMSI MCO : accouchements, </w:t>
            </w:r>
            <w:r>
              <w:rPr>
                <w:bCs/>
                <w:sz w:val="16"/>
                <w:szCs w:val="16"/>
              </w:rPr>
              <w:t>interruptions de grossesse, nouveau-nés, mort-nés</w:t>
            </w:r>
            <w:r w:rsidRPr="004D2D0D">
              <w:rPr>
                <w:bCs/>
                <w:sz w:val="16"/>
                <w:szCs w:val="16"/>
              </w:rPr>
              <w:t>, antepartum et postpartum</w:t>
            </w:r>
            <w:r>
              <w:rPr>
                <w:bCs/>
                <w:sz w:val="16"/>
                <w:szCs w:val="16"/>
              </w:rPr>
              <w:tab/>
            </w:r>
            <w:r w:rsidRPr="00C7044C">
              <w:rPr>
                <w:bCs/>
                <w:sz w:val="16"/>
                <w:szCs w:val="16"/>
              </w:rPr>
              <w:fldChar w:fldCharType="begin"/>
            </w:r>
            <w:r w:rsidRPr="00C7044C">
              <w:rPr>
                <w:bCs/>
                <w:sz w:val="16"/>
                <w:szCs w:val="16"/>
              </w:rPr>
              <w:instrText>PAGE</w:instrText>
            </w:r>
            <w:r w:rsidRPr="00C7044C">
              <w:rPr>
                <w:bCs/>
                <w:sz w:val="16"/>
                <w:szCs w:val="16"/>
              </w:rPr>
              <w:fldChar w:fldCharType="separate"/>
            </w:r>
            <w:r>
              <w:rPr>
                <w:bCs/>
                <w:noProof/>
                <w:sz w:val="16"/>
                <w:szCs w:val="16"/>
              </w:rPr>
              <w:t>16</w:t>
            </w:r>
            <w:r w:rsidRPr="00C7044C">
              <w:rPr>
                <w:bCs/>
                <w:sz w:val="16"/>
                <w:szCs w:val="16"/>
              </w:rPr>
              <w:fldChar w:fldCharType="end"/>
            </w:r>
            <w:r w:rsidRPr="00C7044C">
              <w:rPr>
                <w:sz w:val="16"/>
                <w:szCs w:val="16"/>
              </w:rPr>
              <w:t xml:space="preserve"> / </w:t>
            </w:r>
            <w:r w:rsidRPr="00C7044C">
              <w:rPr>
                <w:bCs/>
                <w:sz w:val="16"/>
                <w:szCs w:val="16"/>
              </w:rPr>
              <w:fldChar w:fldCharType="begin"/>
            </w:r>
            <w:r w:rsidRPr="00C7044C">
              <w:rPr>
                <w:bCs/>
                <w:sz w:val="16"/>
                <w:szCs w:val="16"/>
              </w:rPr>
              <w:instrText>NUMPAGES</w:instrText>
            </w:r>
            <w:r w:rsidRPr="00C7044C">
              <w:rPr>
                <w:bCs/>
                <w:sz w:val="16"/>
                <w:szCs w:val="16"/>
              </w:rPr>
              <w:fldChar w:fldCharType="separate"/>
            </w:r>
            <w:r>
              <w:rPr>
                <w:bCs/>
                <w:noProof/>
                <w:sz w:val="16"/>
                <w:szCs w:val="16"/>
              </w:rPr>
              <w:t>19</w:t>
            </w:r>
            <w:r w:rsidRPr="00C7044C">
              <w:rPr>
                <w:bCs/>
                <w:sz w:val="16"/>
                <w:szCs w:val="16"/>
              </w:rPr>
              <w:fldChar w:fldCharType="end"/>
            </w:r>
          </w:p>
        </w:sdtContent>
      </w:sdt>
    </w:sdtContent>
  </w:sdt>
  <w:p w14:paraId="3526BB89" w14:textId="77777777" w:rsidR="002D7828" w:rsidRPr="00B04530" w:rsidRDefault="002D7828" w:rsidP="00B0453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460387"/>
      <w:docPartObj>
        <w:docPartGallery w:val="Page Numbers (Bottom of Page)"/>
        <w:docPartUnique/>
      </w:docPartObj>
    </w:sdtPr>
    <w:sdtEndPr/>
    <w:sdtContent>
      <w:sdt>
        <w:sdtPr>
          <w:id w:val="-87628357"/>
          <w:docPartObj>
            <w:docPartGallery w:val="Page Numbers (Top of Page)"/>
            <w:docPartUnique/>
          </w:docPartObj>
        </w:sdtPr>
        <w:sdtEndPr/>
        <w:sdtContent>
          <w:p w14:paraId="4480F291" w14:textId="77777777" w:rsidR="002D7828" w:rsidRDefault="002D7828" w:rsidP="00716A27">
            <w:pPr>
              <w:pStyle w:val="Pieddepage"/>
              <w:tabs>
                <w:tab w:val="clear" w:pos="9072"/>
              </w:tabs>
              <w:ind w:left="-709" w:right="-711"/>
              <w:jc w:val="right"/>
              <w:rPr>
                <w:b/>
                <w:bCs/>
                <w:sz w:val="24"/>
                <w:szCs w:val="24"/>
              </w:rPr>
            </w:pPr>
            <w:r w:rsidRPr="0076543F">
              <w:rPr>
                <w:noProof/>
                <w:lang w:eastAsia="fr-FR"/>
              </w:rPr>
              <mc:AlternateContent>
                <mc:Choice Requires="wps">
                  <w:drawing>
                    <wp:anchor distT="0" distB="0" distL="114300" distR="114300" simplePos="0" relativeHeight="251714560" behindDoc="0" locked="0" layoutInCell="1" allowOverlap="1" wp14:anchorId="71AF6A18" wp14:editId="718615AC">
                      <wp:simplePos x="0" y="0"/>
                      <wp:positionH relativeFrom="column">
                        <wp:posOffset>-635000</wp:posOffset>
                      </wp:positionH>
                      <wp:positionV relativeFrom="paragraph">
                        <wp:posOffset>216123</wp:posOffset>
                      </wp:positionV>
                      <wp:extent cx="1371600" cy="0"/>
                      <wp:effectExtent l="0" t="19050" r="0" b="19050"/>
                      <wp:wrapNone/>
                      <wp:docPr id="11" name="Connecteur droit 11"/>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604CD" id="Connecteur droit 1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" strokecolor="#00a6d5" strokeweight="3pt"/>
                  </w:pict>
                </mc:Fallback>
              </mc:AlternateContent>
            </w:r>
            <w:r w:rsidRPr="0076543F">
              <w:rPr>
                <w:noProof/>
                <w:lang w:eastAsia="fr-FR"/>
              </w:rPr>
              <mc:AlternateContent>
                <mc:Choice Requires="wps">
                  <w:drawing>
                    <wp:anchor distT="0" distB="0" distL="114300" distR="114300" simplePos="0" relativeHeight="251715584" behindDoc="0" locked="0" layoutInCell="1" allowOverlap="1" wp14:anchorId="3FFA6A89" wp14:editId="04D5D7C6">
                      <wp:simplePos x="0" y="0"/>
                      <wp:positionH relativeFrom="column">
                        <wp:posOffset>-635000</wp:posOffset>
                      </wp:positionH>
                      <wp:positionV relativeFrom="paragraph">
                        <wp:posOffset>216123</wp:posOffset>
                      </wp:positionV>
                      <wp:extent cx="1371600" cy="0"/>
                      <wp:effectExtent l="0" t="19050" r="0" b="19050"/>
                      <wp:wrapNone/>
                      <wp:docPr id="12" name="Connecteur droit 12"/>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C5D84" id="Connecteur droit 1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" strokecolor="#00a6d5" strokeweight="3pt"/>
                  </w:pict>
                </mc:Fallback>
              </mc:AlternateContent>
            </w:r>
          </w:p>
          <w:p w14:paraId="21E67A05" w14:textId="77777777" w:rsidR="002D7828" w:rsidRDefault="002D7828" w:rsidP="002D3282">
            <w:pPr>
              <w:pStyle w:val="Pieddepage"/>
              <w:tabs>
                <w:tab w:val="clear" w:pos="4536"/>
                <w:tab w:val="right" w:pos="11057"/>
                <w:tab w:val="right" w:pos="13041"/>
              </w:tabs>
              <w:ind w:left="-993" w:right="-2"/>
            </w:pPr>
            <w:r w:rsidRPr="004D2D0D">
              <w:rPr>
                <w:bCs/>
                <w:sz w:val="16"/>
                <w:szCs w:val="16"/>
              </w:rPr>
              <w:t xml:space="preserve">La Périnatalité dans le PMSI MCO : accouchements, </w:t>
            </w:r>
            <w:r>
              <w:rPr>
                <w:bCs/>
                <w:sz w:val="16"/>
                <w:szCs w:val="16"/>
              </w:rPr>
              <w:t>interruptions de grossesse, nouveau-nés, mort-nés</w:t>
            </w:r>
            <w:r w:rsidRPr="004D2D0D">
              <w:rPr>
                <w:bCs/>
                <w:sz w:val="16"/>
                <w:szCs w:val="16"/>
              </w:rPr>
              <w:t>, antepartum et postpartum</w:t>
            </w:r>
            <w:r>
              <w:rPr>
                <w:bCs/>
                <w:sz w:val="16"/>
                <w:szCs w:val="16"/>
              </w:rPr>
              <w:tab/>
            </w:r>
            <w:r w:rsidRPr="00C7044C">
              <w:rPr>
                <w:bCs/>
                <w:sz w:val="16"/>
                <w:szCs w:val="16"/>
              </w:rPr>
              <w:fldChar w:fldCharType="begin"/>
            </w:r>
            <w:r w:rsidRPr="00C7044C">
              <w:rPr>
                <w:bCs/>
                <w:sz w:val="16"/>
                <w:szCs w:val="16"/>
              </w:rPr>
              <w:instrText>PAGE</w:instrText>
            </w:r>
            <w:r w:rsidRPr="00C7044C">
              <w:rPr>
                <w:bCs/>
                <w:sz w:val="16"/>
                <w:szCs w:val="16"/>
              </w:rPr>
              <w:fldChar w:fldCharType="separate"/>
            </w:r>
            <w:r w:rsidR="00327924">
              <w:rPr>
                <w:bCs/>
                <w:noProof/>
                <w:sz w:val="16"/>
                <w:szCs w:val="16"/>
              </w:rPr>
              <w:t>18</w:t>
            </w:r>
            <w:r w:rsidRPr="00C7044C">
              <w:rPr>
                <w:bCs/>
                <w:sz w:val="16"/>
                <w:szCs w:val="16"/>
              </w:rPr>
              <w:fldChar w:fldCharType="end"/>
            </w:r>
            <w:r w:rsidRPr="00C7044C">
              <w:rPr>
                <w:sz w:val="16"/>
                <w:szCs w:val="16"/>
              </w:rPr>
              <w:t>/</w:t>
            </w:r>
            <w:r w:rsidRPr="00C7044C">
              <w:rPr>
                <w:bCs/>
                <w:sz w:val="16"/>
                <w:szCs w:val="16"/>
              </w:rPr>
              <w:fldChar w:fldCharType="begin"/>
            </w:r>
            <w:r w:rsidRPr="00C7044C">
              <w:rPr>
                <w:bCs/>
                <w:sz w:val="16"/>
                <w:szCs w:val="16"/>
              </w:rPr>
              <w:instrText>NUMPAGES</w:instrText>
            </w:r>
            <w:r w:rsidRPr="00C7044C">
              <w:rPr>
                <w:bCs/>
                <w:sz w:val="16"/>
                <w:szCs w:val="16"/>
              </w:rPr>
              <w:fldChar w:fldCharType="separate"/>
            </w:r>
            <w:r w:rsidR="00327924">
              <w:rPr>
                <w:bCs/>
                <w:noProof/>
                <w:sz w:val="16"/>
                <w:szCs w:val="16"/>
              </w:rPr>
              <w:t>18</w:t>
            </w:r>
            <w:r w:rsidRPr="00C7044C">
              <w:rPr>
                <w:bCs/>
                <w:sz w:val="16"/>
                <w:szCs w:val="16"/>
              </w:rPr>
              <w:fldChar w:fldCharType="end"/>
            </w:r>
          </w:p>
        </w:sdtContent>
      </w:sdt>
    </w:sdtContent>
  </w:sdt>
  <w:p w14:paraId="21E3E763" w14:textId="77777777" w:rsidR="002D7828" w:rsidRPr="004A361F" w:rsidRDefault="002D7828" w:rsidP="004A361F">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14801"/>
      <w:docPartObj>
        <w:docPartGallery w:val="Page Numbers (Bottom of Page)"/>
        <w:docPartUnique/>
      </w:docPartObj>
    </w:sdtPr>
    <w:sdtEndPr/>
    <w:sdtContent>
      <w:sdt>
        <w:sdtPr>
          <w:id w:val="-918087096"/>
          <w:docPartObj>
            <w:docPartGallery w:val="Page Numbers (Top of Page)"/>
            <w:docPartUnique/>
          </w:docPartObj>
        </w:sdtPr>
        <w:sdtEndPr/>
        <w:sdtContent>
          <w:p w14:paraId="436E0803" w14:textId="77777777" w:rsidR="002D7828" w:rsidRDefault="002D7828" w:rsidP="00716A27">
            <w:pPr>
              <w:pStyle w:val="Pieddepage"/>
              <w:tabs>
                <w:tab w:val="clear" w:pos="9072"/>
              </w:tabs>
              <w:ind w:left="-709" w:right="-711"/>
              <w:jc w:val="right"/>
              <w:rPr>
                <w:b/>
                <w:bCs/>
                <w:sz w:val="24"/>
                <w:szCs w:val="24"/>
              </w:rPr>
            </w:pPr>
            <w:r w:rsidRPr="0076543F">
              <w:rPr>
                <w:noProof/>
                <w:lang w:eastAsia="fr-FR"/>
              </w:rPr>
              <mc:AlternateContent>
                <mc:Choice Requires="wps">
                  <w:drawing>
                    <wp:anchor distT="0" distB="0" distL="114300" distR="114300" simplePos="0" relativeHeight="251710464" behindDoc="0" locked="0" layoutInCell="1" allowOverlap="1" wp14:anchorId="1AC37DC8" wp14:editId="58BD13A2">
                      <wp:simplePos x="0" y="0"/>
                      <wp:positionH relativeFrom="column">
                        <wp:posOffset>-635000</wp:posOffset>
                      </wp:positionH>
                      <wp:positionV relativeFrom="paragraph">
                        <wp:posOffset>216123</wp:posOffset>
                      </wp:positionV>
                      <wp:extent cx="1371600" cy="0"/>
                      <wp:effectExtent l="0" t="19050" r="0" b="19050"/>
                      <wp:wrapNone/>
                      <wp:docPr id="7" name="Connecteur droit 7"/>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969FB" id="Connecteur droit 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" strokecolor="#00a6d5" strokeweight="3pt"/>
                  </w:pict>
                </mc:Fallback>
              </mc:AlternateContent>
            </w:r>
            <w:r w:rsidRPr="0076543F">
              <w:rPr>
                <w:noProof/>
                <w:lang w:eastAsia="fr-FR"/>
              </w:rPr>
              <mc:AlternateContent>
                <mc:Choice Requires="wps">
                  <w:drawing>
                    <wp:anchor distT="0" distB="0" distL="114300" distR="114300" simplePos="0" relativeHeight="251711488" behindDoc="0" locked="0" layoutInCell="1" allowOverlap="1" wp14:anchorId="68A70D9C" wp14:editId="6BC1F8C1">
                      <wp:simplePos x="0" y="0"/>
                      <wp:positionH relativeFrom="column">
                        <wp:posOffset>-635000</wp:posOffset>
                      </wp:positionH>
                      <wp:positionV relativeFrom="paragraph">
                        <wp:posOffset>216123</wp:posOffset>
                      </wp:positionV>
                      <wp:extent cx="1371600" cy="0"/>
                      <wp:effectExtent l="0" t="19050" r="0" b="19050"/>
                      <wp:wrapNone/>
                      <wp:docPr id="8" name="Connecteur droit 8"/>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B341F" id="Connecteur droit 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" strokecolor="#00a6d5" strokeweight="3pt"/>
                  </w:pict>
                </mc:Fallback>
              </mc:AlternateContent>
            </w:r>
            <w:r w:rsidRPr="0076543F">
              <w:rPr>
                <w:noProof/>
                <w:lang w:eastAsia="fr-FR"/>
              </w:rPr>
              <mc:AlternateContent>
                <mc:Choice Requires="wps">
                  <w:drawing>
                    <wp:anchor distT="0" distB="0" distL="114300" distR="114300" simplePos="0" relativeHeight="251712512" behindDoc="0" locked="0" layoutInCell="1" allowOverlap="1" wp14:anchorId="0B70F136" wp14:editId="06E26A14">
                      <wp:simplePos x="0" y="0"/>
                      <wp:positionH relativeFrom="column">
                        <wp:posOffset>-635000</wp:posOffset>
                      </wp:positionH>
                      <wp:positionV relativeFrom="paragraph">
                        <wp:posOffset>216123</wp:posOffset>
                      </wp:positionV>
                      <wp:extent cx="1371600" cy="0"/>
                      <wp:effectExtent l="0" t="19050" r="0" b="19050"/>
                      <wp:wrapNone/>
                      <wp:docPr id="10" name="Connecteur droit 10"/>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78AEB" id="Connecteur droit 1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" strokecolor="#00a6d5" strokeweight="3pt"/>
                  </w:pict>
                </mc:Fallback>
              </mc:AlternateContent>
            </w:r>
          </w:p>
          <w:p w14:paraId="6F363A52" w14:textId="77777777" w:rsidR="002D7828" w:rsidRDefault="002D7828" w:rsidP="00716A27">
            <w:pPr>
              <w:pStyle w:val="Pieddepage"/>
              <w:tabs>
                <w:tab w:val="clear" w:pos="4536"/>
              </w:tabs>
              <w:ind w:left="-993" w:right="-2"/>
            </w:pPr>
            <w:r w:rsidRPr="004D2D0D">
              <w:rPr>
                <w:bCs/>
                <w:sz w:val="16"/>
                <w:szCs w:val="16"/>
              </w:rPr>
              <w:t xml:space="preserve">La Périnatalité dans le PMSI MCO : accouchements, </w:t>
            </w:r>
            <w:r>
              <w:rPr>
                <w:bCs/>
                <w:sz w:val="16"/>
                <w:szCs w:val="16"/>
              </w:rPr>
              <w:t>interruptions de grossesse, nouveau-nés, mort-nés</w:t>
            </w:r>
            <w:r w:rsidRPr="004D2D0D">
              <w:rPr>
                <w:bCs/>
                <w:sz w:val="16"/>
                <w:szCs w:val="16"/>
              </w:rPr>
              <w:t>, antepartum et postpartum</w:t>
            </w:r>
            <w:r>
              <w:rPr>
                <w:bCs/>
                <w:sz w:val="16"/>
                <w:szCs w:val="16"/>
              </w:rPr>
              <w:tab/>
            </w:r>
            <w:r w:rsidRPr="00C7044C">
              <w:rPr>
                <w:bCs/>
                <w:sz w:val="16"/>
                <w:szCs w:val="16"/>
              </w:rPr>
              <w:fldChar w:fldCharType="begin"/>
            </w:r>
            <w:r w:rsidRPr="00C7044C">
              <w:rPr>
                <w:bCs/>
                <w:sz w:val="16"/>
                <w:szCs w:val="16"/>
              </w:rPr>
              <w:instrText>PAGE</w:instrText>
            </w:r>
            <w:r w:rsidRPr="00C7044C">
              <w:rPr>
                <w:bCs/>
                <w:sz w:val="16"/>
                <w:szCs w:val="16"/>
              </w:rPr>
              <w:fldChar w:fldCharType="separate"/>
            </w:r>
            <w:r w:rsidR="00327924">
              <w:rPr>
                <w:bCs/>
                <w:noProof/>
                <w:sz w:val="16"/>
                <w:szCs w:val="16"/>
              </w:rPr>
              <w:t>14</w:t>
            </w:r>
            <w:r w:rsidRPr="00C7044C">
              <w:rPr>
                <w:bCs/>
                <w:sz w:val="16"/>
                <w:szCs w:val="16"/>
              </w:rPr>
              <w:fldChar w:fldCharType="end"/>
            </w:r>
            <w:r w:rsidRPr="00C7044C">
              <w:rPr>
                <w:sz w:val="16"/>
                <w:szCs w:val="16"/>
              </w:rPr>
              <w:t xml:space="preserve"> / </w:t>
            </w:r>
            <w:r w:rsidRPr="00C7044C">
              <w:rPr>
                <w:bCs/>
                <w:sz w:val="16"/>
                <w:szCs w:val="16"/>
              </w:rPr>
              <w:fldChar w:fldCharType="begin"/>
            </w:r>
            <w:r w:rsidRPr="00C7044C">
              <w:rPr>
                <w:bCs/>
                <w:sz w:val="16"/>
                <w:szCs w:val="16"/>
              </w:rPr>
              <w:instrText>NUMPAGES</w:instrText>
            </w:r>
            <w:r w:rsidRPr="00C7044C">
              <w:rPr>
                <w:bCs/>
                <w:sz w:val="16"/>
                <w:szCs w:val="16"/>
              </w:rPr>
              <w:fldChar w:fldCharType="separate"/>
            </w:r>
            <w:r w:rsidR="00327924">
              <w:rPr>
                <w:bCs/>
                <w:noProof/>
                <w:sz w:val="16"/>
                <w:szCs w:val="16"/>
              </w:rPr>
              <w:t>18</w:t>
            </w:r>
            <w:r w:rsidRPr="00C7044C">
              <w:rPr>
                <w:bCs/>
                <w:sz w:val="16"/>
                <w:szCs w:val="16"/>
              </w:rPr>
              <w:fldChar w:fldCharType="end"/>
            </w:r>
          </w:p>
        </w:sdtContent>
      </w:sdt>
    </w:sdtContent>
  </w:sdt>
  <w:p w14:paraId="0E6856D3" w14:textId="77777777" w:rsidR="002D7828" w:rsidRPr="00B04530" w:rsidRDefault="002D7828" w:rsidP="00B045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6E14C" w14:textId="77777777" w:rsidR="002D7828" w:rsidRDefault="002D7828" w:rsidP="0011140B">
      <w:r>
        <w:separator/>
      </w:r>
    </w:p>
  </w:footnote>
  <w:footnote w:type="continuationSeparator" w:id="0">
    <w:p w14:paraId="7114305F" w14:textId="77777777" w:rsidR="002D7828" w:rsidRDefault="002D7828" w:rsidP="00111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ED38" w14:textId="77777777" w:rsidR="002D7828" w:rsidRDefault="002D7828" w:rsidP="0011140B">
    <w:pPr>
      <w:pStyle w:val="En-tte"/>
    </w:pPr>
    <w:r>
      <w:rPr>
        <w:noProof/>
        <w:lang w:eastAsia="fr-FR"/>
      </w:rPr>
      <w:drawing>
        <wp:anchor distT="0" distB="0" distL="114300" distR="114300" simplePos="0" relativeHeight="251667456" behindDoc="0" locked="0" layoutInCell="1" allowOverlap="1" wp14:anchorId="596AAD5A" wp14:editId="6C892F02">
          <wp:simplePos x="0" y="0"/>
          <wp:positionH relativeFrom="column">
            <wp:posOffset>-620395</wp:posOffset>
          </wp:positionH>
          <wp:positionV relativeFrom="paragraph">
            <wp:posOffset>141605</wp:posOffset>
          </wp:positionV>
          <wp:extent cx="1371600" cy="1118870"/>
          <wp:effectExtent l="0" t="0" r="0" b="0"/>
          <wp:wrapTopAndBottom/>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5408" behindDoc="0" locked="0" layoutInCell="1" allowOverlap="1" wp14:anchorId="65DD4D58" wp14:editId="75ED1F47">
          <wp:simplePos x="0" y="0"/>
          <wp:positionH relativeFrom="column">
            <wp:posOffset>3463925</wp:posOffset>
          </wp:positionH>
          <wp:positionV relativeFrom="paragraph">
            <wp:posOffset>583565</wp:posOffset>
          </wp:positionV>
          <wp:extent cx="621665" cy="164465"/>
          <wp:effectExtent l="0" t="0" r="0" b="0"/>
          <wp:wrapTopAndBottom/>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164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E5024" w14:textId="77777777" w:rsidR="002D7828" w:rsidRPr="00C70F7B" w:rsidRDefault="002D7828" w:rsidP="0011140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13040" w14:textId="77777777" w:rsidR="002D7828" w:rsidRPr="00AF0301" w:rsidRDefault="002D7828" w:rsidP="0011140B">
    <w:pPr>
      <w:pStyle w:val="En-tte"/>
    </w:pPr>
    <w:r>
      <w:rPr>
        <w:noProof/>
        <w:lang w:eastAsia="fr-FR"/>
      </w:rPr>
      <w:drawing>
        <wp:anchor distT="0" distB="0" distL="114300" distR="114300" simplePos="0" relativeHeight="251685888" behindDoc="0" locked="0" layoutInCell="1" allowOverlap="1" wp14:anchorId="37E9CE70" wp14:editId="1FA166B2">
          <wp:simplePos x="0" y="0"/>
          <wp:positionH relativeFrom="column">
            <wp:posOffset>-610870</wp:posOffset>
          </wp:positionH>
          <wp:positionV relativeFrom="paragraph">
            <wp:posOffset>1270</wp:posOffset>
          </wp:positionV>
          <wp:extent cx="798830" cy="651510"/>
          <wp:effectExtent l="0" t="0" r="1270" b="0"/>
          <wp:wrapTopAndBottom/>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651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88921" w14:textId="77777777" w:rsidR="002D7828" w:rsidRPr="00AF0301" w:rsidRDefault="002D7828" w:rsidP="0011140B">
    <w:pPr>
      <w:pStyle w:val="En-tte"/>
    </w:pPr>
    <w:r>
      <w:rPr>
        <w:noProof/>
        <w:lang w:eastAsia="fr-FR"/>
      </w:rPr>
      <w:drawing>
        <wp:anchor distT="0" distB="0" distL="114300" distR="114300" simplePos="0" relativeHeight="251687936" behindDoc="0" locked="0" layoutInCell="1" allowOverlap="1" wp14:anchorId="0DED837F" wp14:editId="6BDA67E4">
          <wp:simplePos x="0" y="0"/>
          <wp:positionH relativeFrom="column">
            <wp:posOffset>-610870</wp:posOffset>
          </wp:positionH>
          <wp:positionV relativeFrom="paragraph">
            <wp:posOffset>1270</wp:posOffset>
          </wp:positionV>
          <wp:extent cx="798830" cy="651510"/>
          <wp:effectExtent l="0" t="0" r="1270" b="0"/>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1B9D1" w14:textId="77777777" w:rsidR="002D7828" w:rsidRPr="002864FB" w:rsidRDefault="002D7828" w:rsidP="0011140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62F7"/>
    <w:multiLevelType w:val="multilevel"/>
    <w:tmpl w:val="2CEA5A3A"/>
    <w:lvl w:ilvl="0">
      <w:start w:val="1"/>
      <w:numFmt w:val="upperRoman"/>
      <w:pStyle w:val="Titre1"/>
      <w:lvlText w:val="%1."/>
      <w:lvlJc w:val="right"/>
      <w:pPr>
        <w:ind w:left="496" w:hanging="360"/>
      </w:pPr>
      <w:rPr>
        <w:rFonts w:hint="default"/>
        <w:b/>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6B51C5"/>
    <w:multiLevelType w:val="hybridMultilevel"/>
    <w:tmpl w:val="376CB78E"/>
    <w:lvl w:ilvl="0" w:tplc="7EFE3DCC">
      <w:start w:val="2009"/>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3D034F64"/>
    <w:multiLevelType w:val="multilevel"/>
    <w:tmpl w:val="0C08E876"/>
    <w:lvl w:ilvl="0">
      <w:start w:val="1"/>
      <w:numFmt w:val="decimal"/>
      <w:lvlText w:val="%1."/>
      <w:lvlJc w:val="left"/>
      <w:pPr>
        <w:tabs>
          <w:tab w:val="num" w:pos="432"/>
        </w:tabs>
        <w:ind w:left="431" w:hanging="431"/>
      </w:pPr>
      <w:rPr>
        <w:rFonts w:cs="Times New Roman" w:hint="default"/>
        <w:b/>
      </w:rPr>
    </w:lvl>
    <w:lvl w:ilvl="1">
      <w:start w:val="1"/>
      <w:numFmt w:val="decimal"/>
      <w:pStyle w:val="Titre2"/>
      <w:lvlText w:val="%1.%2."/>
      <w:lvlJc w:val="left"/>
      <w:pPr>
        <w:tabs>
          <w:tab w:val="num" w:pos="432"/>
        </w:tabs>
        <w:ind w:left="431" w:hanging="43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432"/>
        </w:tabs>
        <w:ind w:left="431" w:hanging="431"/>
      </w:pPr>
      <w:rPr>
        <w:rFonts w:cs="Times New Roman" w:hint="default"/>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 w15:restartNumberingAfterBreak="0">
    <w:nsid w:val="4DCF3D6D"/>
    <w:multiLevelType w:val="multilevel"/>
    <w:tmpl w:val="1DB4CC30"/>
    <w:lvl w:ilvl="0">
      <w:start w:val="1"/>
      <w:numFmt w:val="upperRoman"/>
      <w:lvlText w:val="%1."/>
      <w:lvlJc w:val="right"/>
      <w:pPr>
        <w:tabs>
          <w:tab w:val="num" w:pos="432"/>
        </w:tabs>
        <w:ind w:left="432" w:hanging="432"/>
      </w:pPr>
      <w:rPr>
        <w:rFonts w:hint="default"/>
        <w:b/>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6E3156D"/>
    <w:multiLevelType w:val="hybridMultilevel"/>
    <w:tmpl w:val="81C86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7D6063A"/>
    <w:multiLevelType w:val="hybridMultilevel"/>
    <w:tmpl w:val="0E8A4234"/>
    <w:lvl w:ilvl="0" w:tplc="BC2A31F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50322D"/>
    <w:multiLevelType w:val="hybridMultilevel"/>
    <w:tmpl w:val="32263EA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8D2494B"/>
    <w:multiLevelType w:val="hybridMultilevel"/>
    <w:tmpl w:val="229C4618"/>
    <w:lvl w:ilvl="0" w:tplc="4B0EBD54">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38072C6"/>
    <w:multiLevelType w:val="hybridMultilevel"/>
    <w:tmpl w:val="C65652C2"/>
    <w:lvl w:ilvl="0" w:tplc="75CC9C7E">
      <w:start w:val="1"/>
      <w:numFmt w:val="lowerLetter"/>
      <w:pStyle w:val="Titre4"/>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0D31950"/>
    <w:multiLevelType w:val="hybridMultilevel"/>
    <w:tmpl w:val="6EE81DE0"/>
    <w:lvl w:ilvl="0" w:tplc="040C000B">
      <w:start w:val="1"/>
      <w:numFmt w:val="bullet"/>
      <w:lvlText w:val=""/>
      <w:lvlJc w:val="left"/>
      <w:pPr>
        <w:tabs>
          <w:tab w:val="num" w:pos="700"/>
        </w:tabs>
        <w:ind w:left="70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7"/>
  </w:num>
  <w:num w:numId="5">
    <w:abstractNumId w:val="6"/>
  </w:num>
  <w:num w:numId="6">
    <w:abstractNumId w:val="8"/>
  </w:num>
  <w:num w:numId="7">
    <w:abstractNumId w:val="2"/>
  </w:num>
  <w:num w:numId="8">
    <w:abstractNumId w:val="3"/>
  </w:num>
  <w:num w:numId="9">
    <w:abstractNumId w:val="2"/>
    <w:lvlOverride w:ilvl="0">
      <w:lvl w:ilvl="0">
        <w:start w:val="1"/>
        <w:numFmt w:val="decimal"/>
        <w:lvlText w:val="%1."/>
        <w:lvlJc w:val="left"/>
        <w:pPr>
          <w:tabs>
            <w:tab w:val="num" w:pos="432"/>
          </w:tabs>
          <w:ind w:left="432" w:hanging="432"/>
        </w:pPr>
        <w:rPr>
          <w:rFonts w:cs="Times New Roman" w:hint="default"/>
          <w:b/>
        </w:rPr>
      </w:lvl>
    </w:lvlOverride>
    <w:lvlOverride w:ilvl="1">
      <w:lvl w:ilvl="1">
        <w:start w:val="1"/>
        <w:numFmt w:val="decimal"/>
        <w:pStyle w:val="Titre2"/>
        <w:lvlText w:val="2.%2."/>
        <w:lvlJc w:val="left"/>
        <w:pPr>
          <w:tabs>
            <w:tab w:val="num" w:pos="576"/>
          </w:tabs>
          <w:ind w:left="576" w:hanging="576"/>
        </w:pPr>
        <w:rPr>
          <w:rFonts w:cs="Times New Roman" w:hint="default"/>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2"/>
  </w:num>
  <w:num w:numId="15">
    <w:abstractNumId w:val="2"/>
  </w:num>
  <w:num w:numId="16">
    <w:abstractNumId w:val="5"/>
  </w:num>
  <w:num w:numId="17">
    <w:abstractNumId w:val="2"/>
  </w:num>
  <w:num w:numId="18">
    <w:abstractNumId w:val="2"/>
  </w:num>
  <w:num w:numId="19">
    <w:abstractNumId w:val="0"/>
  </w:num>
  <w:num w:numId="20">
    <w:abstractNumId w:val="2"/>
  </w:num>
  <w:num w:numId="21">
    <w:abstractNumId w:val="2"/>
  </w:num>
  <w:num w:numId="22">
    <w:abstractNumId w:val="0"/>
  </w:num>
  <w:num w:numId="23">
    <w:abstractNumId w:val="2"/>
  </w:num>
  <w:num w:numId="24">
    <w:abstractNumId w:val="1"/>
  </w:num>
  <w:num w:numId="25">
    <w:abstractNumId w:val="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D9"/>
    <w:rsid w:val="00001799"/>
    <w:rsid w:val="000047C8"/>
    <w:rsid w:val="00007F28"/>
    <w:rsid w:val="000115D5"/>
    <w:rsid w:val="00014CD5"/>
    <w:rsid w:val="00017615"/>
    <w:rsid w:val="00020247"/>
    <w:rsid w:val="0002095F"/>
    <w:rsid w:val="00023653"/>
    <w:rsid w:val="00023ED3"/>
    <w:rsid w:val="000265EF"/>
    <w:rsid w:val="00031AF4"/>
    <w:rsid w:val="0003383D"/>
    <w:rsid w:val="00033D21"/>
    <w:rsid w:val="00044A2E"/>
    <w:rsid w:val="00050279"/>
    <w:rsid w:val="00052C25"/>
    <w:rsid w:val="00060063"/>
    <w:rsid w:val="00061E03"/>
    <w:rsid w:val="00063453"/>
    <w:rsid w:val="0006394F"/>
    <w:rsid w:val="00066E9B"/>
    <w:rsid w:val="000744E9"/>
    <w:rsid w:val="00074575"/>
    <w:rsid w:val="00076B8D"/>
    <w:rsid w:val="0008173F"/>
    <w:rsid w:val="00083099"/>
    <w:rsid w:val="0008495B"/>
    <w:rsid w:val="00085197"/>
    <w:rsid w:val="00085B19"/>
    <w:rsid w:val="00092B5A"/>
    <w:rsid w:val="00096C5C"/>
    <w:rsid w:val="000A5AC3"/>
    <w:rsid w:val="000A5B84"/>
    <w:rsid w:val="000A6781"/>
    <w:rsid w:val="000B2091"/>
    <w:rsid w:val="000B5E55"/>
    <w:rsid w:val="000C0019"/>
    <w:rsid w:val="000C56AE"/>
    <w:rsid w:val="000D4641"/>
    <w:rsid w:val="000D4CE1"/>
    <w:rsid w:val="000D58B6"/>
    <w:rsid w:val="000D63AB"/>
    <w:rsid w:val="000D7C69"/>
    <w:rsid w:val="000E0E8F"/>
    <w:rsid w:val="000E1F22"/>
    <w:rsid w:val="000E4DC5"/>
    <w:rsid w:val="00100608"/>
    <w:rsid w:val="00102DBC"/>
    <w:rsid w:val="00102F4F"/>
    <w:rsid w:val="00103586"/>
    <w:rsid w:val="001053BC"/>
    <w:rsid w:val="0011140B"/>
    <w:rsid w:val="001117E3"/>
    <w:rsid w:val="00117225"/>
    <w:rsid w:val="00120636"/>
    <w:rsid w:val="00123A04"/>
    <w:rsid w:val="00125180"/>
    <w:rsid w:val="00127FC8"/>
    <w:rsid w:val="0013233A"/>
    <w:rsid w:val="00137E73"/>
    <w:rsid w:val="00142733"/>
    <w:rsid w:val="00143B82"/>
    <w:rsid w:val="0015391C"/>
    <w:rsid w:val="001604D3"/>
    <w:rsid w:val="00163729"/>
    <w:rsid w:val="00166370"/>
    <w:rsid w:val="0017437A"/>
    <w:rsid w:val="0018074B"/>
    <w:rsid w:val="00180E8C"/>
    <w:rsid w:val="0018253B"/>
    <w:rsid w:val="0018369C"/>
    <w:rsid w:val="001B04D9"/>
    <w:rsid w:val="001B24FA"/>
    <w:rsid w:val="001B29C4"/>
    <w:rsid w:val="001B6EAF"/>
    <w:rsid w:val="001D317E"/>
    <w:rsid w:val="001D53EF"/>
    <w:rsid w:val="001D5582"/>
    <w:rsid w:val="001E0968"/>
    <w:rsid w:val="001E34DD"/>
    <w:rsid w:val="001E584F"/>
    <w:rsid w:val="001E7526"/>
    <w:rsid w:val="00203DFB"/>
    <w:rsid w:val="002052C9"/>
    <w:rsid w:val="002052D3"/>
    <w:rsid w:val="002062BC"/>
    <w:rsid w:val="00206475"/>
    <w:rsid w:val="00216B9D"/>
    <w:rsid w:val="00217827"/>
    <w:rsid w:val="00221DDE"/>
    <w:rsid w:val="002230DB"/>
    <w:rsid w:val="00226C45"/>
    <w:rsid w:val="0022749E"/>
    <w:rsid w:val="00240970"/>
    <w:rsid w:val="002440FE"/>
    <w:rsid w:val="00245931"/>
    <w:rsid w:val="0024648A"/>
    <w:rsid w:val="002500CA"/>
    <w:rsid w:val="002500E8"/>
    <w:rsid w:val="00253474"/>
    <w:rsid w:val="00255297"/>
    <w:rsid w:val="0026229F"/>
    <w:rsid w:val="00263306"/>
    <w:rsid w:val="002646B1"/>
    <w:rsid w:val="00270781"/>
    <w:rsid w:val="00270C70"/>
    <w:rsid w:val="002716CA"/>
    <w:rsid w:val="00284BE5"/>
    <w:rsid w:val="002864FB"/>
    <w:rsid w:val="00290F14"/>
    <w:rsid w:val="00291F5A"/>
    <w:rsid w:val="00292387"/>
    <w:rsid w:val="00292AD4"/>
    <w:rsid w:val="002A12D4"/>
    <w:rsid w:val="002A19D1"/>
    <w:rsid w:val="002A3199"/>
    <w:rsid w:val="002A3862"/>
    <w:rsid w:val="002A53A3"/>
    <w:rsid w:val="002A653B"/>
    <w:rsid w:val="002B5CB8"/>
    <w:rsid w:val="002C19EC"/>
    <w:rsid w:val="002C2BD2"/>
    <w:rsid w:val="002C3FE5"/>
    <w:rsid w:val="002C41DB"/>
    <w:rsid w:val="002C7DDB"/>
    <w:rsid w:val="002D0C76"/>
    <w:rsid w:val="002D2854"/>
    <w:rsid w:val="002D3282"/>
    <w:rsid w:val="002D5B81"/>
    <w:rsid w:val="002D7828"/>
    <w:rsid w:val="002F0DF2"/>
    <w:rsid w:val="002F2CE6"/>
    <w:rsid w:val="002F585D"/>
    <w:rsid w:val="00302B48"/>
    <w:rsid w:val="00305CA4"/>
    <w:rsid w:val="00307611"/>
    <w:rsid w:val="003116D3"/>
    <w:rsid w:val="0032070B"/>
    <w:rsid w:val="00320D61"/>
    <w:rsid w:val="00322828"/>
    <w:rsid w:val="0032704D"/>
    <w:rsid w:val="00327924"/>
    <w:rsid w:val="00330F41"/>
    <w:rsid w:val="00333402"/>
    <w:rsid w:val="00335F40"/>
    <w:rsid w:val="00337F31"/>
    <w:rsid w:val="0034048D"/>
    <w:rsid w:val="00341125"/>
    <w:rsid w:val="00341726"/>
    <w:rsid w:val="0035598C"/>
    <w:rsid w:val="003646B3"/>
    <w:rsid w:val="003654F3"/>
    <w:rsid w:val="00365B26"/>
    <w:rsid w:val="00371E96"/>
    <w:rsid w:val="00383F58"/>
    <w:rsid w:val="00384648"/>
    <w:rsid w:val="003922E8"/>
    <w:rsid w:val="003935C4"/>
    <w:rsid w:val="00396ACE"/>
    <w:rsid w:val="00397506"/>
    <w:rsid w:val="003A15F6"/>
    <w:rsid w:val="003A457E"/>
    <w:rsid w:val="003B215D"/>
    <w:rsid w:val="003B6310"/>
    <w:rsid w:val="003B74C1"/>
    <w:rsid w:val="003C42C2"/>
    <w:rsid w:val="003D00C7"/>
    <w:rsid w:val="003D28C0"/>
    <w:rsid w:val="003D2F53"/>
    <w:rsid w:val="003D4008"/>
    <w:rsid w:val="003D6028"/>
    <w:rsid w:val="003D6F90"/>
    <w:rsid w:val="003E1DE2"/>
    <w:rsid w:val="003E2C4C"/>
    <w:rsid w:val="003E4EA0"/>
    <w:rsid w:val="003F063F"/>
    <w:rsid w:val="003F0928"/>
    <w:rsid w:val="003F263C"/>
    <w:rsid w:val="003F66AC"/>
    <w:rsid w:val="003F74BB"/>
    <w:rsid w:val="00402497"/>
    <w:rsid w:val="00403A1C"/>
    <w:rsid w:val="004166F3"/>
    <w:rsid w:val="00420F1A"/>
    <w:rsid w:val="00420FC2"/>
    <w:rsid w:val="00421F29"/>
    <w:rsid w:val="004237BA"/>
    <w:rsid w:val="004276BF"/>
    <w:rsid w:val="004442C3"/>
    <w:rsid w:val="00446DBC"/>
    <w:rsid w:val="00452DE6"/>
    <w:rsid w:val="004546F2"/>
    <w:rsid w:val="004548B6"/>
    <w:rsid w:val="00456849"/>
    <w:rsid w:val="0046192C"/>
    <w:rsid w:val="00464DA3"/>
    <w:rsid w:val="00470632"/>
    <w:rsid w:val="00473F74"/>
    <w:rsid w:val="00490CD6"/>
    <w:rsid w:val="004A1F8C"/>
    <w:rsid w:val="004A361F"/>
    <w:rsid w:val="004B04FC"/>
    <w:rsid w:val="004B35FD"/>
    <w:rsid w:val="004B4BBB"/>
    <w:rsid w:val="004C7EB8"/>
    <w:rsid w:val="004C7EEE"/>
    <w:rsid w:val="004D00A2"/>
    <w:rsid w:val="004D12AD"/>
    <w:rsid w:val="004D2D0D"/>
    <w:rsid w:val="004D301E"/>
    <w:rsid w:val="004E11DC"/>
    <w:rsid w:val="004E14AF"/>
    <w:rsid w:val="004E7125"/>
    <w:rsid w:val="004E7FEF"/>
    <w:rsid w:val="004F24FB"/>
    <w:rsid w:val="004F538D"/>
    <w:rsid w:val="004F7CC9"/>
    <w:rsid w:val="005032D7"/>
    <w:rsid w:val="00514D98"/>
    <w:rsid w:val="00515BEB"/>
    <w:rsid w:val="005178D8"/>
    <w:rsid w:val="00523C73"/>
    <w:rsid w:val="00540358"/>
    <w:rsid w:val="00551775"/>
    <w:rsid w:val="00554D03"/>
    <w:rsid w:val="005556BC"/>
    <w:rsid w:val="00563744"/>
    <w:rsid w:val="00571330"/>
    <w:rsid w:val="00574D61"/>
    <w:rsid w:val="00580E90"/>
    <w:rsid w:val="00581293"/>
    <w:rsid w:val="00585DF9"/>
    <w:rsid w:val="00587186"/>
    <w:rsid w:val="00594375"/>
    <w:rsid w:val="0059456B"/>
    <w:rsid w:val="005A33D7"/>
    <w:rsid w:val="005B016E"/>
    <w:rsid w:val="005B13A0"/>
    <w:rsid w:val="005B1F91"/>
    <w:rsid w:val="005B336D"/>
    <w:rsid w:val="005B35BD"/>
    <w:rsid w:val="005B35D6"/>
    <w:rsid w:val="005B3F29"/>
    <w:rsid w:val="005B42FE"/>
    <w:rsid w:val="005B5123"/>
    <w:rsid w:val="005B6F6C"/>
    <w:rsid w:val="005C37A2"/>
    <w:rsid w:val="005D2226"/>
    <w:rsid w:val="005E1777"/>
    <w:rsid w:val="005E411F"/>
    <w:rsid w:val="00600774"/>
    <w:rsid w:val="00600E74"/>
    <w:rsid w:val="0060373D"/>
    <w:rsid w:val="00603CA7"/>
    <w:rsid w:val="006043C5"/>
    <w:rsid w:val="00604F27"/>
    <w:rsid w:val="00606342"/>
    <w:rsid w:val="00614DE8"/>
    <w:rsid w:val="00617B22"/>
    <w:rsid w:val="006209A3"/>
    <w:rsid w:val="00634321"/>
    <w:rsid w:val="00635F5B"/>
    <w:rsid w:val="0064217C"/>
    <w:rsid w:val="00644A74"/>
    <w:rsid w:val="0064698E"/>
    <w:rsid w:val="0065500D"/>
    <w:rsid w:val="00657F93"/>
    <w:rsid w:val="00661585"/>
    <w:rsid w:val="006738FE"/>
    <w:rsid w:val="00673E83"/>
    <w:rsid w:val="00674E29"/>
    <w:rsid w:val="00682AD1"/>
    <w:rsid w:val="00684C7B"/>
    <w:rsid w:val="00687461"/>
    <w:rsid w:val="006900EA"/>
    <w:rsid w:val="00690A8B"/>
    <w:rsid w:val="006910C6"/>
    <w:rsid w:val="006913CF"/>
    <w:rsid w:val="0069313F"/>
    <w:rsid w:val="00693B69"/>
    <w:rsid w:val="00696636"/>
    <w:rsid w:val="00697765"/>
    <w:rsid w:val="006A173D"/>
    <w:rsid w:val="006A1E32"/>
    <w:rsid w:val="006A6546"/>
    <w:rsid w:val="006B070D"/>
    <w:rsid w:val="006B1974"/>
    <w:rsid w:val="006B32AD"/>
    <w:rsid w:val="006B6EF5"/>
    <w:rsid w:val="006D1CAB"/>
    <w:rsid w:val="006D269F"/>
    <w:rsid w:val="006D4660"/>
    <w:rsid w:val="006E1C78"/>
    <w:rsid w:val="006E6A3D"/>
    <w:rsid w:val="006E7830"/>
    <w:rsid w:val="006E7A9A"/>
    <w:rsid w:val="006E7AFB"/>
    <w:rsid w:val="006F260B"/>
    <w:rsid w:val="006F3C5A"/>
    <w:rsid w:val="0070002D"/>
    <w:rsid w:val="00706B7F"/>
    <w:rsid w:val="00716A27"/>
    <w:rsid w:val="00733496"/>
    <w:rsid w:val="0073393D"/>
    <w:rsid w:val="007354D4"/>
    <w:rsid w:val="00745282"/>
    <w:rsid w:val="007468C7"/>
    <w:rsid w:val="00746929"/>
    <w:rsid w:val="00746A57"/>
    <w:rsid w:val="007541EE"/>
    <w:rsid w:val="00755F35"/>
    <w:rsid w:val="0076163D"/>
    <w:rsid w:val="00762619"/>
    <w:rsid w:val="0076330C"/>
    <w:rsid w:val="007647B6"/>
    <w:rsid w:val="0076543F"/>
    <w:rsid w:val="007654D7"/>
    <w:rsid w:val="007674F4"/>
    <w:rsid w:val="00773C95"/>
    <w:rsid w:val="00774180"/>
    <w:rsid w:val="00775A7E"/>
    <w:rsid w:val="00785D35"/>
    <w:rsid w:val="007939DC"/>
    <w:rsid w:val="007949D4"/>
    <w:rsid w:val="007A1EEB"/>
    <w:rsid w:val="007A6DA7"/>
    <w:rsid w:val="007B0F40"/>
    <w:rsid w:val="007B43E9"/>
    <w:rsid w:val="007C6527"/>
    <w:rsid w:val="007D1BBB"/>
    <w:rsid w:val="007D544B"/>
    <w:rsid w:val="007E0F52"/>
    <w:rsid w:val="007E4E7B"/>
    <w:rsid w:val="007F1831"/>
    <w:rsid w:val="007F2B20"/>
    <w:rsid w:val="007F4414"/>
    <w:rsid w:val="007F45B9"/>
    <w:rsid w:val="007F5C61"/>
    <w:rsid w:val="0080288A"/>
    <w:rsid w:val="0080295B"/>
    <w:rsid w:val="008067DB"/>
    <w:rsid w:val="00806BA7"/>
    <w:rsid w:val="00807F02"/>
    <w:rsid w:val="00820EC2"/>
    <w:rsid w:val="00821A86"/>
    <w:rsid w:val="00826019"/>
    <w:rsid w:val="00831A5C"/>
    <w:rsid w:val="00831F81"/>
    <w:rsid w:val="00835624"/>
    <w:rsid w:val="0084372D"/>
    <w:rsid w:val="0084613F"/>
    <w:rsid w:val="00846569"/>
    <w:rsid w:val="00856FA5"/>
    <w:rsid w:val="008570A4"/>
    <w:rsid w:val="00866E4A"/>
    <w:rsid w:val="00867F0D"/>
    <w:rsid w:val="008720F3"/>
    <w:rsid w:val="00873BD2"/>
    <w:rsid w:val="00880AC8"/>
    <w:rsid w:val="008824B6"/>
    <w:rsid w:val="0088641C"/>
    <w:rsid w:val="0088672C"/>
    <w:rsid w:val="008908ED"/>
    <w:rsid w:val="00890ACF"/>
    <w:rsid w:val="0089188E"/>
    <w:rsid w:val="008923EE"/>
    <w:rsid w:val="008A3757"/>
    <w:rsid w:val="008A504F"/>
    <w:rsid w:val="008A5D27"/>
    <w:rsid w:val="008A782D"/>
    <w:rsid w:val="008B6F23"/>
    <w:rsid w:val="008B7960"/>
    <w:rsid w:val="008C153C"/>
    <w:rsid w:val="008C25BE"/>
    <w:rsid w:val="008C51A1"/>
    <w:rsid w:val="008C7612"/>
    <w:rsid w:val="008D01E3"/>
    <w:rsid w:val="008D1A94"/>
    <w:rsid w:val="008D439E"/>
    <w:rsid w:val="008E08BE"/>
    <w:rsid w:val="008E403F"/>
    <w:rsid w:val="008E427D"/>
    <w:rsid w:val="008E513F"/>
    <w:rsid w:val="008F15A7"/>
    <w:rsid w:val="008F33B0"/>
    <w:rsid w:val="008F46A6"/>
    <w:rsid w:val="008F4DA6"/>
    <w:rsid w:val="008F7D0D"/>
    <w:rsid w:val="00901118"/>
    <w:rsid w:val="009024C9"/>
    <w:rsid w:val="00902E25"/>
    <w:rsid w:val="009102FC"/>
    <w:rsid w:val="00910A5A"/>
    <w:rsid w:val="00911F4E"/>
    <w:rsid w:val="00912B68"/>
    <w:rsid w:val="009136DA"/>
    <w:rsid w:val="00916BA7"/>
    <w:rsid w:val="00926B51"/>
    <w:rsid w:val="0093079D"/>
    <w:rsid w:val="00934973"/>
    <w:rsid w:val="009428B5"/>
    <w:rsid w:val="00944FD8"/>
    <w:rsid w:val="009502BA"/>
    <w:rsid w:val="00953EF6"/>
    <w:rsid w:val="00954346"/>
    <w:rsid w:val="009554C4"/>
    <w:rsid w:val="00956D98"/>
    <w:rsid w:val="009601AD"/>
    <w:rsid w:val="00966C63"/>
    <w:rsid w:val="00967B1C"/>
    <w:rsid w:val="00970C15"/>
    <w:rsid w:val="00971B16"/>
    <w:rsid w:val="00971EEA"/>
    <w:rsid w:val="00981E92"/>
    <w:rsid w:val="00982C6D"/>
    <w:rsid w:val="00983B64"/>
    <w:rsid w:val="00991805"/>
    <w:rsid w:val="00992874"/>
    <w:rsid w:val="009966E8"/>
    <w:rsid w:val="0099776D"/>
    <w:rsid w:val="009A2418"/>
    <w:rsid w:val="009A54DE"/>
    <w:rsid w:val="009A60CD"/>
    <w:rsid w:val="009B0327"/>
    <w:rsid w:val="009B2D48"/>
    <w:rsid w:val="009B4AA8"/>
    <w:rsid w:val="009B6ECD"/>
    <w:rsid w:val="009C020B"/>
    <w:rsid w:val="009C5FE0"/>
    <w:rsid w:val="009D49EA"/>
    <w:rsid w:val="009D7BAE"/>
    <w:rsid w:val="009E45AB"/>
    <w:rsid w:val="009F0680"/>
    <w:rsid w:val="009F4066"/>
    <w:rsid w:val="009F6719"/>
    <w:rsid w:val="009F7FEE"/>
    <w:rsid w:val="00A0182F"/>
    <w:rsid w:val="00A060EE"/>
    <w:rsid w:val="00A12943"/>
    <w:rsid w:val="00A16CE9"/>
    <w:rsid w:val="00A1762E"/>
    <w:rsid w:val="00A20CDA"/>
    <w:rsid w:val="00A23C82"/>
    <w:rsid w:val="00A24A61"/>
    <w:rsid w:val="00A2777A"/>
    <w:rsid w:val="00A40824"/>
    <w:rsid w:val="00A41380"/>
    <w:rsid w:val="00A44BA5"/>
    <w:rsid w:val="00A478B4"/>
    <w:rsid w:val="00A50635"/>
    <w:rsid w:val="00A527D0"/>
    <w:rsid w:val="00A54558"/>
    <w:rsid w:val="00A574FD"/>
    <w:rsid w:val="00A57A08"/>
    <w:rsid w:val="00A62B7D"/>
    <w:rsid w:val="00A63230"/>
    <w:rsid w:val="00A7632A"/>
    <w:rsid w:val="00A815CB"/>
    <w:rsid w:val="00A83424"/>
    <w:rsid w:val="00A839CF"/>
    <w:rsid w:val="00A84030"/>
    <w:rsid w:val="00A84151"/>
    <w:rsid w:val="00A86527"/>
    <w:rsid w:val="00A923B0"/>
    <w:rsid w:val="00A975D7"/>
    <w:rsid w:val="00AA607D"/>
    <w:rsid w:val="00AB047A"/>
    <w:rsid w:val="00AB42D8"/>
    <w:rsid w:val="00AB68D9"/>
    <w:rsid w:val="00AB72FC"/>
    <w:rsid w:val="00AC3B7C"/>
    <w:rsid w:val="00AC7705"/>
    <w:rsid w:val="00AC7C71"/>
    <w:rsid w:val="00AD41B2"/>
    <w:rsid w:val="00AE12E6"/>
    <w:rsid w:val="00AE4164"/>
    <w:rsid w:val="00AF1864"/>
    <w:rsid w:val="00AF1C26"/>
    <w:rsid w:val="00B04530"/>
    <w:rsid w:val="00B079D7"/>
    <w:rsid w:val="00B27AF4"/>
    <w:rsid w:val="00B310AF"/>
    <w:rsid w:val="00B31455"/>
    <w:rsid w:val="00B35762"/>
    <w:rsid w:val="00B36301"/>
    <w:rsid w:val="00B371B2"/>
    <w:rsid w:val="00B44706"/>
    <w:rsid w:val="00B47966"/>
    <w:rsid w:val="00B53DA6"/>
    <w:rsid w:val="00B61474"/>
    <w:rsid w:val="00B6244A"/>
    <w:rsid w:val="00B641BA"/>
    <w:rsid w:val="00B772D8"/>
    <w:rsid w:val="00B83F23"/>
    <w:rsid w:val="00B9088F"/>
    <w:rsid w:val="00B945E9"/>
    <w:rsid w:val="00B957EC"/>
    <w:rsid w:val="00B970BF"/>
    <w:rsid w:val="00BA3EEB"/>
    <w:rsid w:val="00BA7C8A"/>
    <w:rsid w:val="00BA7EEB"/>
    <w:rsid w:val="00BB58F6"/>
    <w:rsid w:val="00BC0D1C"/>
    <w:rsid w:val="00BC13AC"/>
    <w:rsid w:val="00BC4C9D"/>
    <w:rsid w:val="00BC5B07"/>
    <w:rsid w:val="00BC74F4"/>
    <w:rsid w:val="00BC7CC2"/>
    <w:rsid w:val="00BD42AD"/>
    <w:rsid w:val="00BD6745"/>
    <w:rsid w:val="00BE0700"/>
    <w:rsid w:val="00BF65C3"/>
    <w:rsid w:val="00C00D16"/>
    <w:rsid w:val="00C07C31"/>
    <w:rsid w:val="00C07CA4"/>
    <w:rsid w:val="00C11875"/>
    <w:rsid w:val="00C215C6"/>
    <w:rsid w:val="00C2544A"/>
    <w:rsid w:val="00C2740D"/>
    <w:rsid w:val="00C376F4"/>
    <w:rsid w:val="00C466AD"/>
    <w:rsid w:val="00C46EEC"/>
    <w:rsid w:val="00C607E6"/>
    <w:rsid w:val="00C61ECF"/>
    <w:rsid w:val="00C63B56"/>
    <w:rsid w:val="00C661EC"/>
    <w:rsid w:val="00C7044C"/>
    <w:rsid w:val="00C70F7B"/>
    <w:rsid w:val="00C827B2"/>
    <w:rsid w:val="00C92548"/>
    <w:rsid w:val="00C95544"/>
    <w:rsid w:val="00C97269"/>
    <w:rsid w:val="00C97DC4"/>
    <w:rsid w:val="00CC01D7"/>
    <w:rsid w:val="00CC35B3"/>
    <w:rsid w:val="00CC3642"/>
    <w:rsid w:val="00CC407B"/>
    <w:rsid w:val="00CC46F1"/>
    <w:rsid w:val="00CD5F8F"/>
    <w:rsid w:val="00CD6E55"/>
    <w:rsid w:val="00CE19AA"/>
    <w:rsid w:val="00CE1F59"/>
    <w:rsid w:val="00CE2B59"/>
    <w:rsid w:val="00CE3232"/>
    <w:rsid w:val="00CE46FB"/>
    <w:rsid w:val="00CE4B42"/>
    <w:rsid w:val="00CE6C82"/>
    <w:rsid w:val="00CE78CB"/>
    <w:rsid w:val="00CE78F4"/>
    <w:rsid w:val="00CF30AE"/>
    <w:rsid w:val="00D00C14"/>
    <w:rsid w:val="00D02FFA"/>
    <w:rsid w:val="00D072C9"/>
    <w:rsid w:val="00D15B47"/>
    <w:rsid w:val="00D15DC5"/>
    <w:rsid w:val="00D21D9A"/>
    <w:rsid w:val="00D21E59"/>
    <w:rsid w:val="00D231A5"/>
    <w:rsid w:val="00D23387"/>
    <w:rsid w:val="00D254EB"/>
    <w:rsid w:val="00D267ED"/>
    <w:rsid w:val="00D30EEC"/>
    <w:rsid w:val="00D30F0C"/>
    <w:rsid w:val="00D31E40"/>
    <w:rsid w:val="00D34FDE"/>
    <w:rsid w:val="00D356CB"/>
    <w:rsid w:val="00D35DF8"/>
    <w:rsid w:val="00D36016"/>
    <w:rsid w:val="00D365D9"/>
    <w:rsid w:val="00D45D0A"/>
    <w:rsid w:val="00D4666E"/>
    <w:rsid w:val="00D5137E"/>
    <w:rsid w:val="00D61627"/>
    <w:rsid w:val="00D61EAD"/>
    <w:rsid w:val="00D72FA8"/>
    <w:rsid w:val="00D73CDD"/>
    <w:rsid w:val="00D7696F"/>
    <w:rsid w:val="00D83D4C"/>
    <w:rsid w:val="00D8560D"/>
    <w:rsid w:val="00D8729B"/>
    <w:rsid w:val="00D9013E"/>
    <w:rsid w:val="00D937AB"/>
    <w:rsid w:val="00D93EFC"/>
    <w:rsid w:val="00DA4F93"/>
    <w:rsid w:val="00DB0CB0"/>
    <w:rsid w:val="00DB2E43"/>
    <w:rsid w:val="00DB4527"/>
    <w:rsid w:val="00DC0A55"/>
    <w:rsid w:val="00DC1C1F"/>
    <w:rsid w:val="00DC2792"/>
    <w:rsid w:val="00DC509D"/>
    <w:rsid w:val="00DC5684"/>
    <w:rsid w:val="00DD1697"/>
    <w:rsid w:val="00DE066C"/>
    <w:rsid w:val="00DE16A9"/>
    <w:rsid w:val="00DF4853"/>
    <w:rsid w:val="00E0277D"/>
    <w:rsid w:val="00E03CCB"/>
    <w:rsid w:val="00E04870"/>
    <w:rsid w:val="00E059AC"/>
    <w:rsid w:val="00E06732"/>
    <w:rsid w:val="00E0719C"/>
    <w:rsid w:val="00E11A22"/>
    <w:rsid w:val="00E11AFA"/>
    <w:rsid w:val="00E1493B"/>
    <w:rsid w:val="00E224D3"/>
    <w:rsid w:val="00E227FD"/>
    <w:rsid w:val="00E23D19"/>
    <w:rsid w:val="00E25232"/>
    <w:rsid w:val="00E26B24"/>
    <w:rsid w:val="00E30196"/>
    <w:rsid w:val="00E319D9"/>
    <w:rsid w:val="00E327D9"/>
    <w:rsid w:val="00E33115"/>
    <w:rsid w:val="00E35B86"/>
    <w:rsid w:val="00E36106"/>
    <w:rsid w:val="00E365C7"/>
    <w:rsid w:val="00E36D50"/>
    <w:rsid w:val="00E44B1B"/>
    <w:rsid w:val="00E45129"/>
    <w:rsid w:val="00E45D08"/>
    <w:rsid w:val="00E4674E"/>
    <w:rsid w:val="00E57CD7"/>
    <w:rsid w:val="00E62BCE"/>
    <w:rsid w:val="00E7646A"/>
    <w:rsid w:val="00E81CD4"/>
    <w:rsid w:val="00E81FCA"/>
    <w:rsid w:val="00E85533"/>
    <w:rsid w:val="00E90F0F"/>
    <w:rsid w:val="00E95BAD"/>
    <w:rsid w:val="00EA01C2"/>
    <w:rsid w:val="00EA0AEC"/>
    <w:rsid w:val="00EA4356"/>
    <w:rsid w:val="00EA799B"/>
    <w:rsid w:val="00EB4D43"/>
    <w:rsid w:val="00EB684B"/>
    <w:rsid w:val="00EC1432"/>
    <w:rsid w:val="00ED5CB3"/>
    <w:rsid w:val="00EE1E5F"/>
    <w:rsid w:val="00EE27D0"/>
    <w:rsid w:val="00EE5286"/>
    <w:rsid w:val="00EE7C25"/>
    <w:rsid w:val="00EF0CBE"/>
    <w:rsid w:val="00EF4CCA"/>
    <w:rsid w:val="00F03F91"/>
    <w:rsid w:val="00F04CF3"/>
    <w:rsid w:val="00F052BF"/>
    <w:rsid w:val="00F16B2A"/>
    <w:rsid w:val="00F17164"/>
    <w:rsid w:val="00F17AF9"/>
    <w:rsid w:val="00F23BC0"/>
    <w:rsid w:val="00F23C8E"/>
    <w:rsid w:val="00F23D50"/>
    <w:rsid w:val="00F24765"/>
    <w:rsid w:val="00F24A86"/>
    <w:rsid w:val="00F31075"/>
    <w:rsid w:val="00F328BD"/>
    <w:rsid w:val="00F34842"/>
    <w:rsid w:val="00F354B2"/>
    <w:rsid w:val="00F423CC"/>
    <w:rsid w:val="00F426AE"/>
    <w:rsid w:val="00F44DA7"/>
    <w:rsid w:val="00F46F41"/>
    <w:rsid w:val="00F54A69"/>
    <w:rsid w:val="00F55006"/>
    <w:rsid w:val="00F606BD"/>
    <w:rsid w:val="00F60A81"/>
    <w:rsid w:val="00F65CF0"/>
    <w:rsid w:val="00F714CE"/>
    <w:rsid w:val="00F76330"/>
    <w:rsid w:val="00F779D7"/>
    <w:rsid w:val="00F77E7B"/>
    <w:rsid w:val="00F82F7D"/>
    <w:rsid w:val="00F83B78"/>
    <w:rsid w:val="00F86435"/>
    <w:rsid w:val="00F93DFC"/>
    <w:rsid w:val="00FA250B"/>
    <w:rsid w:val="00FB1C19"/>
    <w:rsid w:val="00FB1D1E"/>
    <w:rsid w:val="00FC3DFF"/>
    <w:rsid w:val="00FC6981"/>
    <w:rsid w:val="00FC7497"/>
    <w:rsid w:val="00FD1072"/>
    <w:rsid w:val="00FD196B"/>
    <w:rsid w:val="00FD4E90"/>
    <w:rsid w:val="00FD4FA8"/>
    <w:rsid w:val="00FD6F97"/>
    <w:rsid w:val="00FE19F3"/>
    <w:rsid w:val="00FE2E1B"/>
    <w:rsid w:val="00FF1B1F"/>
    <w:rsid w:val="00FF2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9B70C87"/>
  <w15:docId w15:val="{49F0D8B9-280D-48D0-AF46-C64EB726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40B"/>
    <w:pPr>
      <w:spacing w:before="120" w:line="288" w:lineRule="auto"/>
      <w:jc w:val="both"/>
    </w:pPr>
    <w:rPr>
      <w:rFonts w:ascii="Arial" w:hAnsi="Arial"/>
      <w:sz w:val="20"/>
      <w:szCs w:val="20"/>
    </w:rPr>
  </w:style>
  <w:style w:type="paragraph" w:styleId="Titre1">
    <w:name w:val="heading 1"/>
    <w:basedOn w:val="Normal"/>
    <w:next w:val="Normal"/>
    <w:link w:val="Titre1Car"/>
    <w:autoRedefine/>
    <w:uiPriority w:val="99"/>
    <w:qFormat/>
    <w:rsid w:val="00901118"/>
    <w:pPr>
      <w:keepNext/>
      <w:numPr>
        <w:numId w:val="2"/>
      </w:numPr>
      <w:spacing w:before="240" w:after="240"/>
      <w:outlineLvl w:val="0"/>
    </w:pPr>
    <w:rPr>
      <w:rFonts w:cs="Arial"/>
      <w:b/>
      <w:color w:val="514B64"/>
      <w:kern w:val="28"/>
      <w:sz w:val="24"/>
      <w:szCs w:val="24"/>
    </w:rPr>
  </w:style>
  <w:style w:type="paragraph" w:styleId="Titre2">
    <w:name w:val="heading 2"/>
    <w:basedOn w:val="Normal"/>
    <w:next w:val="Normal"/>
    <w:link w:val="Titre2Car"/>
    <w:uiPriority w:val="99"/>
    <w:qFormat/>
    <w:rsid w:val="0011140B"/>
    <w:pPr>
      <w:keepNext/>
      <w:numPr>
        <w:ilvl w:val="1"/>
        <w:numId w:val="3"/>
      </w:numPr>
      <w:spacing w:after="120"/>
      <w:outlineLvl w:val="1"/>
    </w:pPr>
    <w:rPr>
      <w:rFonts w:cs="Arial"/>
      <w:b/>
      <w:bCs/>
      <w:iCs/>
      <w:color w:val="514B64"/>
    </w:rPr>
  </w:style>
  <w:style w:type="paragraph" w:styleId="Titre4">
    <w:name w:val="heading 4"/>
    <w:basedOn w:val="Normal"/>
    <w:next w:val="Normal"/>
    <w:link w:val="Titre4Car"/>
    <w:unhideWhenUsed/>
    <w:qFormat/>
    <w:locked/>
    <w:rsid w:val="0080288A"/>
    <w:pPr>
      <w:keepNext/>
      <w:keepLines/>
      <w:numPr>
        <w:numId w:val="6"/>
      </w:numPr>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01118"/>
    <w:rPr>
      <w:rFonts w:ascii="Arial" w:hAnsi="Arial" w:cs="Arial"/>
      <w:b/>
      <w:color w:val="514B64"/>
      <w:kern w:val="28"/>
      <w:sz w:val="24"/>
      <w:szCs w:val="24"/>
    </w:rPr>
  </w:style>
  <w:style w:type="character" w:customStyle="1" w:styleId="Titre2Car">
    <w:name w:val="Titre 2 Car"/>
    <w:basedOn w:val="Policepardfaut"/>
    <w:link w:val="Titre2"/>
    <w:uiPriority w:val="99"/>
    <w:locked/>
    <w:rsid w:val="0011140B"/>
    <w:rPr>
      <w:rFonts w:ascii="Arial" w:hAnsi="Arial" w:cs="Arial"/>
      <w:b/>
      <w:bCs/>
      <w:iCs/>
      <w:noProof/>
      <w:color w:val="514B64"/>
      <w:sz w:val="20"/>
      <w:szCs w:val="20"/>
    </w:rPr>
  </w:style>
  <w:style w:type="paragraph" w:styleId="Titre">
    <w:name w:val="Title"/>
    <w:basedOn w:val="Normal"/>
    <w:link w:val="TitreCar"/>
    <w:uiPriority w:val="99"/>
    <w:qFormat/>
    <w:rsid w:val="002A12D4"/>
    <w:pPr>
      <w:ind w:left="-142" w:right="-177"/>
      <w:jc w:val="center"/>
      <w:outlineLvl w:val="0"/>
    </w:pPr>
    <w:rPr>
      <w:rFonts w:cs="Arial"/>
      <w:b/>
      <w:color w:val="514B64"/>
      <w:sz w:val="32"/>
      <w:szCs w:val="32"/>
    </w:rPr>
  </w:style>
  <w:style w:type="character" w:customStyle="1" w:styleId="TitreCar">
    <w:name w:val="Titre Car"/>
    <w:basedOn w:val="Policepardfaut"/>
    <w:link w:val="Titre"/>
    <w:uiPriority w:val="99"/>
    <w:locked/>
    <w:rsid w:val="002A12D4"/>
    <w:rPr>
      <w:rFonts w:ascii="Arial" w:hAnsi="Arial" w:cs="Arial"/>
      <w:b/>
      <w:color w:val="514B64"/>
      <w:sz w:val="32"/>
      <w:szCs w:val="32"/>
    </w:rPr>
  </w:style>
  <w:style w:type="paragraph" w:styleId="En-tte">
    <w:name w:val="header"/>
    <w:basedOn w:val="Normal"/>
    <w:link w:val="En-tteCar"/>
    <w:rsid w:val="003F74BB"/>
    <w:pPr>
      <w:tabs>
        <w:tab w:val="center" w:pos="4536"/>
        <w:tab w:val="right" w:pos="9072"/>
      </w:tabs>
    </w:pPr>
    <w:rPr>
      <w:rFonts w:ascii="Times New Roman" w:hAnsi="Times New Roman"/>
    </w:rPr>
  </w:style>
  <w:style w:type="character" w:customStyle="1" w:styleId="En-tteCar">
    <w:name w:val="En-tête Car"/>
    <w:basedOn w:val="Policepardfaut"/>
    <w:link w:val="En-tte"/>
    <w:locked/>
    <w:rsid w:val="00AB047A"/>
    <w:rPr>
      <w:rFonts w:ascii="Arial" w:hAnsi="Arial" w:cs="Times New Roman"/>
      <w:sz w:val="20"/>
      <w:szCs w:val="20"/>
    </w:rPr>
  </w:style>
  <w:style w:type="paragraph" w:styleId="Pieddepage">
    <w:name w:val="footer"/>
    <w:basedOn w:val="Normal"/>
    <w:link w:val="PieddepageCar"/>
    <w:uiPriority w:val="99"/>
    <w:rsid w:val="003F74BB"/>
    <w:pPr>
      <w:tabs>
        <w:tab w:val="center" w:pos="4536"/>
        <w:tab w:val="right" w:pos="9072"/>
      </w:tabs>
    </w:pPr>
  </w:style>
  <w:style w:type="character" w:customStyle="1" w:styleId="PieddepageCar">
    <w:name w:val="Pied de page Car"/>
    <w:basedOn w:val="Policepardfaut"/>
    <w:link w:val="Pieddepage"/>
    <w:uiPriority w:val="99"/>
    <w:locked/>
    <w:rsid w:val="00AB047A"/>
    <w:rPr>
      <w:rFonts w:ascii="Arial" w:hAnsi="Arial" w:cs="Times New Roman"/>
      <w:sz w:val="20"/>
      <w:szCs w:val="20"/>
    </w:rPr>
  </w:style>
  <w:style w:type="character" w:styleId="Numrodepage">
    <w:name w:val="page number"/>
    <w:basedOn w:val="Policepardfaut"/>
    <w:uiPriority w:val="99"/>
    <w:rsid w:val="003F74BB"/>
    <w:rPr>
      <w:rFonts w:cs="Times New Roman"/>
    </w:rPr>
  </w:style>
  <w:style w:type="paragraph" w:customStyle="1" w:styleId="CarCar3CarCarCarCarCarCar">
    <w:name w:val="Car Car3 Car Car Car Car Car Car"/>
    <w:basedOn w:val="Normal"/>
    <w:uiPriority w:val="99"/>
    <w:rsid w:val="003F74BB"/>
    <w:pPr>
      <w:widowControl w:val="0"/>
      <w:overflowPunct w:val="0"/>
      <w:autoSpaceDE w:val="0"/>
      <w:autoSpaceDN w:val="0"/>
      <w:adjustRightInd w:val="0"/>
      <w:spacing w:after="160" w:line="240" w:lineRule="exact"/>
      <w:jc w:val="left"/>
      <w:textAlignment w:val="baseline"/>
    </w:pPr>
    <w:rPr>
      <w:rFonts w:ascii="Tahoma" w:hAnsi="Tahoma"/>
      <w:lang w:val="en-US"/>
    </w:rPr>
  </w:style>
  <w:style w:type="character" w:styleId="Accentuation">
    <w:name w:val="Emphasis"/>
    <w:basedOn w:val="Policepardfaut"/>
    <w:uiPriority w:val="99"/>
    <w:qFormat/>
    <w:rsid w:val="003F74BB"/>
    <w:rPr>
      <w:rFonts w:cs="Times New Roman"/>
      <w:i/>
      <w:iCs/>
    </w:rPr>
  </w:style>
  <w:style w:type="paragraph" w:styleId="Textedebulles">
    <w:name w:val="Balloon Text"/>
    <w:basedOn w:val="Normal"/>
    <w:link w:val="TextedebullesCar"/>
    <w:uiPriority w:val="99"/>
    <w:semiHidden/>
    <w:rsid w:val="003F74B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B047A"/>
    <w:rPr>
      <w:rFonts w:cs="Times New Roman"/>
      <w:sz w:val="2"/>
    </w:rPr>
  </w:style>
  <w:style w:type="paragraph" w:customStyle="1" w:styleId="CarCarCarCarCar">
    <w:name w:val="Car Car Car Car Car"/>
    <w:basedOn w:val="Normal"/>
    <w:uiPriority w:val="99"/>
    <w:rsid w:val="00D30EEC"/>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styleId="Notedebasdepage">
    <w:name w:val="footnote text"/>
    <w:basedOn w:val="Normal"/>
    <w:link w:val="NotedebasdepageCar"/>
    <w:uiPriority w:val="99"/>
    <w:semiHidden/>
    <w:rsid w:val="004C7EEE"/>
  </w:style>
  <w:style w:type="character" w:customStyle="1" w:styleId="NotedebasdepageCar">
    <w:name w:val="Note de bas de page Car"/>
    <w:basedOn w:val="Policepardfaut"/>
    <w:link w:val="Notedebasdepage"/>
    <w:uiPriority w:val="99"/>
    <w:semiHidden/>
    <w:locked/>
    <w:rsid w:val="00AB047A"/>
    <w:rPr>
      <w:rFonts w:ascii="Arial" w:hAnsi="Arial" w:cs="Times New Roman"/>
      <w:sz w:val="20"/>
      <w:szCs w:val="20"/>
    </w:rPr>
  </w:style>
  <w:style w:type="character" w:styleId="Appelnotedebasdep">
    <w:name w:val="footnote reference"/>
    <w:basedOn w:val="Policepardfaut"/>
    <w:uiPriority w:val="99"/>
    <w:semiHidden/>
    <w:rsid w:val="004C7EEE"/>
    <w:rPr>
      <w:rFonts w:cs="Times New Roman"/>
      <w:vertAlign w:val="superscript"/>
    </w:rPr>
  </w:style>
  <w:style w:type="character" w:styleId="lev">
    <w:name w:val="Strong"/>
    <w:basedOn w:val="Policepardfaut"/>
    <w:uiPriority w:val="99"/>
    <w:qFormat/>
    <w:rsid w:val="00690A8B"/>
    <w:rPr>
      <w:rFonts w:cs="Times New Roman"/>
      <w:b/>
      <w:bCs/>
    </w:rPr>
  </w:style>
  <w:style w:type="paragraph" w:customStyle="1" w:styleId="CarCar">
    <w:name w:val="Car Car"/>
    <w:basedOn w:val="Normal"/>
    <w:uiPriority w:val="99"/>
    <w:rsid w:val="00F779D7"/>
    <w:pPr>
      <w:widowControl w:val="0"/>
      <w:overflowPunct w:val="0"/>
      <w:autoSpaceDE w:val="0"/>
      <w:autoSpaceDN w:val="0"/>
      <w:adjustRightInd w:val="0"/>
      <w:spacing w:after="160" w:line="240" w:lineRule="exact"/>
      <w:jc w:val="left"/>
      <w:textAlignment w:val="baseline"/>
    </w:pPr>
    <w:rPr>
      <w:rFonts w:ascii="Tahoma" w:hAnsi="Tahoma"/>
      <w:lang w:val="en-US"/>
    </w:rPr>
  </w:style>
  <w:style w:type="character" w:styleId="Marquedecommentaire">
    <w:name w:val="annotation reference"/>
    <w:basedOn w:val="Policepardfaut"/>
    <w:uiPriority w:val="99"/>
    <w:semiHidden/>
    <w:rsid w:val="002A3199"/>
    <w:rPr>
      <w:rFonts w:cs="Times New Roman"/>
      <w:sz w:val="16"/>
      <w:szCs w:val="16"/>
    </w:rPr>
  </w:style>
  <w:style w:type="paragraph" w:styleId="Commentaire">
    <w:name w:val="annotation text"/>
    <w:basedOn w:val="Normal"/>
    <w:link w:val="CommentaireCar"/>
    <w:uiPriority w:val="99"/>
    <w:semiHidden/>
    <w:rsid w:val="002A3199"/>
  </w:style>
  <w:style w:type="character" w:customStyle="1" w:styleId="CommentaireCar">
    <w:name w:val="Commentaire Car"/>
    <w:basedOn w:val="Policepardfaut"/>
    <w:link w:val="Commentaire"/>
    <w:uiPriority w:val="99"/>
    <w:semiHidden/>
    <w:locked/>
    <w:rsid w:val="00AB047A"/>
    <w:rPr>
      <w:rFonts w:ascii="Arial" w:hAnsi="Arial" w:cs="Times New Roman"/>
      <w:sz w:val="20"/>
      <w:szCs w:val="20"/>
    </w:rPr>
  </w:style>
  <w:style w:type="paragraph" w:styleId="Objetducommentaire">
    <w:name w:val="annotation subject"/>
    <w:basedOn w:val="Commentaire"/>
    <w:next w:val="Commentaire"/>
    <w:link w:val="ObjetducommentaireCar"/>
    <w:uiPriority w:val="99"/>
    <w:semiHidden/>
    <w:rsid w:val="002A3199"/>
    <w:rPr>
      <w:b/>
      <w:bCs/>
    </w:rPr>
  </w:style>
  <w:style w:type="character" w:customStyle="1" w:styleId="ObjetducommentaireCar">
    <w:name w:val="Objet du commentaire Car"/>
    <w:basedOn w:val="CommentaireCar"/>
    <w:link w:val="Objetducommentaire"/>
    <w:uiPriority w:val="99"/>
    <w:semiHidden/>
    <w:locked/>
    <w:rsid w:val="00AB047A"/>
    <w:rPr>
      <w:rFonts w:ascii="Arial" w:hAnsi="Arial" w:cs="Times New Roman"/>
      <w:b/>
      <w:bCs/>
      <w:sz w:val="20"/>
      <w:szCs w:val="20"/>
    </w:rPr>
  </w:style>
  <w:style w:type="paragraph" w:customStyle="1" w:styleId="CarCar2">
    <w:name w:val="Car Car2"/>
    <w:basedOn w:val="Normal"/>
    <w:uiPriority w:val="99"/>
    <w:rsid w:val="009A60CD"/>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customStyle="1" w:styleId="CarCar1">
    <w:name w:val="Car Car1"/>
    <w:basedOn w:val="Normal"/>
    <w:rsid w:val="002230DB"/>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styleId="Paragraphedeliste">
    <w:name w:val="List Paragraph"/>
    <w:basedOn w:val="Normal"/>
    <w:uiPriority w:val="34"/>
    <w:qFormat/>
    <w:rsid w:val="008824B6"/>
    <w:pPr>
      <w:ind w:left="720"/>
      <w:contextualSpacing/>
    </w:pPr>
  </w:style>
  <w:style w:type="character" w:styleId="Lienhypertexte">
    <w:name w:val="Hyperlink"/>
    <w:basedOn w:val="Policepardfaut"/>
    <w:uiPriority w:val="99"/>
    <w:unhideWhenUsed/>
    <w:rsid w:val="00E35B86"/>
    <w:rPr>
      <w:color w:val="0000FF" w:themeColor="hyperlink"/>
      <w:u w:val="single"/>
    </w:rPr>
  </w:style>
  <w:style w:type="paragraph" w:styleId="NormalWeb">
    <w:name w:val="Normal (Web)"/>
    <w:basedOn w:val="Normal"/>
    <w:uiPriority w:val="99"/>
    <w:semiHidden/>
    <w:unhideWhenUsed/>
    <w:rsid w:val="002A12D4"/>
    <w:pPr>
      <w:spacing w:before="100" w:beforeAutospacing="1" w:after="100" w:afterAutospacing="1"/>
      <w:jc w:val="left"/>
    </w:pPr>
    <w:rPr>
      <w:rFonts w:ascii="Times" w:eastAsia="Times" w:hAnsi="Times"/>
    </w:rPr>
  </w:style>
  <w:style w:type="paragraph" w:styleId="Sous-titre">
    <w:name w:val="Subtitle"/>
    <w:basedOn w:val="Titre"/>
    <w:next w:val="Normal"/>
    <w:link w:val="Sous-titreCar"/>
    <w:qFormat/>
    <w:locked/>
    <w:rsid w:val="005B1F91"/>
    <w:pPr>
      <w:ind w:right="-176"/>
    </w:pPr>
    <w:rPr>
      <w:sz w:val="24"/>
      <w:szCs w:val="24"/>
    </w:rPr>
  </w:style>
  <w:style w:type="character" w:customStyle="1" w:styleId="Sous-titreCar">
    <w:name w:val="Sous-titre Car"/>
    <w:basedOn w:val="Policepardfaut"/>
    <w:link w:val="Sous-titre"/>
    <w:rsid w:val="005B1F91"/>
    <w:rPr>
      <w:rFonts w:ascii="Arial" w:hAnsi="Arial" w:cs="Arial"/>
      <w:b/>
      <w:color w:val="514B64"/>
      <w:sz w:val="24"/>
      <w:szCs w:val="24"/>
    </w:rPr>
  </w:style>
  <w:style w:type="character" w:customStyle="1" w:styleId="Titre4Car">
    <w:name w:val="Titre 4 Car"/>
    <w:basedOn w:val="Policepardfaut"/>
    <w:link w:val="Titre4"/>
    <w:rsid w:val="0080288A"/>
    <w:rPr>
      <w:rFonts w:asciiTheme="majorHAnsi" w:eastAsiaTheme="majorEastAsia" w:hAnsiTheme="majorHAnsi" w:cstheme="majorBidi"/>
      <w:b/>
      <w:bCs/>
      <w:i/>
      <w:iCs/>
      <w:noProof/>
      <w:color w:val="4F81BD" w:themeColor="accent1"/>
      <w:sz w:val="20"/>
      <w:szCs w:val="20"/>
    </w:rPr>
  </w:style>
  <w:style w:type="paragraph" w:customStyle="1" w:styleId="cadrerf">
    <w:name w:val="cadre réf."/>
    <w:basedOn w:val="Titre2"/>
    <w:link w:val="cadrerfCar"/>
    <w:qFormat/>
    <w:rsid w:val="00C7044C"/>
    <w:pPr>
      <w:numPr>
        <w:ilvl w:val="0"/>
        <w:numId w:val="0"/>
      </w:numPr>
      <w:spacing w:before="0" w:after="0" w:line="240" w:lineRule="auto"/>
      <w:jc w:val="left"/>
    </w:pPr>
    <w:rPr>
      <w:rFonts w:eastAsia="Times"/>
      <w:bCs w:val="0"/>
      <w:iCs w:val="0"/>
      <w:sz w:val="18"/>
      <w:szCs w:val="18"/>
      <w:lang w:eastAsia="fr-FR"/>
    </w:rPr>
  </w:style>
  <w:style w:type="character" w:customStyle="1" w:styleId="cadrerfCar">
    <w:name w:val="cadre réf. Car"/>
    <w:basedOn w:val="Titre2Car"/>
    <w:link w:val="cadrerf"/>
    <w:rsid w:val="00C7044C"/>
    <w:rPr>
      <w:rFonts w:ascii="Arial" w:eastAsia="Times" w:hAnsi="Arial" w:cs="Arial"/>
      <w:b/>
      <w:bCs w:val="0"/>
      <w:iCs w:val="0"/>
      <w:noProof/>
      <w:color w:val="514B64"/>
      <w:sz w:val="18"/>
      <w:szCs w:val="18"/>
      <w:lang w:eastAsia="fr-FR"/>
    </w:rPr>
  </w:style>
  <w:style w:type="paragraph" w:styleId="Sansinterligne">
    <w:name w:val="No Spacing"/>
    <w:basedOn w:val="cadrerf"/>
    <w:uiPriority w:val="1"/>
    <w:qFormat/>
    <w:rsid w:val="00C7044C"/>
    <w:rPr>
      <w:b w:val="0"/>
    </w:rPr>
  </w:style>
  <w:style w:type="table" w:styleId="Grilledutableau">
    <w:name w:val="Table Grid"/>
    <w:basedOn w:val="TableauNormal"/>
    <w:locked/>
    <w:rsid w:val="007939DC"/>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F77E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5">
    <w:name w:val="Light Grid Accent 5"/>
    <w:basedOn w:val="TableauNormal"/>
    <w:uiPriority w:val="62"/>
    <w:rsid w:val="00F77E7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tedefin">
    <w:name w:val="endnote text"/>
    <w:basedOn w:val="Normal"/>
    <w:link w:val="NotedefinCar"/>
    <w:uiPriority w:val="99"/>
    <w:semiHidden/>
    <w:unhideWhenUsed/>
    <w:rsid w:val="008A5D27"/>
    <w:pPr>
      <w:spacing w:before="0" w:line="240" w:lineRule="auto"/>
    </w:pPr>
  </w:style>
  <w:style w:type="character" w:customStyle="1" w:styleId="NotedefinCar">
    <w:name w:val="Note de fin Car"/>
    <w:basedOn w:val="Policepardfaut"/>
    <w:link w:val="Notedefin"/>
    <w:uiPriority w:val="99"/>
    <w:semiHidden/>
    <w:rsid w:val="008A5D27"/>
    <w:rPr>
      <w:rFonts w:ascii="Arial" w:hAnsi="Arial"/>
      <w:sz w:val="20"/>
      <w:szCs w:val="20"/>
    </w:rPr>
  </w:style>
  <w:style w:type="character" w:styleId="Appeldenotedefin">
    <w:name w:val="endnote reference"/>
    <w:basedOn w:val="Policepardfaut"/>
    <w:uiPriority w:val="99"/>
    <w:semiHidden/>
    <w:unhideWhenUsed/>
    <w:rsid w:val="008A5D27"/>
    <w:rPr>
      <w:vertAlign w:val="superscript"/>
    </w:rPr>
  </w:style>
  <w:style w:type="table" w:styleId="Listecouleur-Accent5">
    <w:name w:val="Colorful List Accent 5"/>
    <w:basedOn w:val="TableauNormal"/>
    <w:uiPriority w:val="72"/>
    <w:rsid w:val="00C661E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TableauGrille1Clair-Accentuation1">
    <w:name w:val="Grid Table 1 Light Accent 1"/>
    <w:basedOn w:val="TableauNormal"/>
    <w:uiPriority w:val="46"/>
    <w:rsid w:val="00755F3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2726">
      <w:marLeft w:val="0"/>
      <w:marRight w:val="0"/>
      <w:marTop w:val="0"/>
      <w:marBottom w:val="0"/>
      <w:divBdr>
        <w:top w:val="none" w:sz="0" w:space="0" w:color="auto"/>
        <w:left w:val="none" w:sz="0" w:space="0" w:color="auto"/>
        <w:bottom w:val="none" w:sz="0" w:space="0" w:color="auto"/>
        <w:right w:val="none" w:sz="0" w:space="0" w:color="auto"/>
      </w:divBdr>
    </w:div>
    <w:div w:id="25252727">
      <w:marLeft w:val="0"/>
      <w:marRight w:val="0"/>
      <w:marTop w:val="0"/>
      <w:marBottom w:val="0"/>
      <w:divBdr>
        <w:top w:val="none" w:sz="0" w:space="0" w:color="auto"/>
        <w:left w:val="none" w:sz="0" w:space="0" w:color="auto"/>
        <w:bottom w:val="none" w:sz="0" w:space="0" w:color="auto"/>
        <w:right w:val="none" w:sz="0" w:space="0" w:color="auto"/>
      </w:divBdr>
      <w:divsChild>
        <w:div w:id="25252728">
          <w:marLeft w:val="0"/>
          <w:marRight w:val="0"/>
          <w:marTop w:val="0"/>
          <w:marBottom w:val="0"/>
          <w:divBdr>
            <w:top w:val="none" w:sz="0" w:space="0" w:color="auto"/>
            <w:left w:val="none" w:sz="0" w:space="0" w:color="auto"/>
            <w:bottom w:val="none" w:sz="0" w:space="0" w:color="auto"/>
            <w:right w:val="none" w:sz="0" w:space="0" w:color="auto"/>
          </w:divBdr>
        </w:div>
        <w:div w:id="25252749">
          <w:marLeft w:val="0"/>
          <w:marRight w:val="0"/>
          <w:marTop w:val="0"/>
          <w:marBottom w:val="0"/>
          <w:divBdr>
            <w:top w:val="none" w:sz="0" w:space="0" w:color="auto"/>
            <w:left w:val="none" w:sz="0" w:space="0" w:color="auto"/>
            <w:bottom w:val="none" w:sz="0" w:space="0" w:color="auto"/>
            <w:right w:val="none" w:sz="0" w:space="0" w:color="auto"/>
          </w:divBdr>
        </w:div>
      </w:divsChild>
    </w:div>
    <w:div w:id="25252729">
      <w:marLeft w:val="0"/>
      <w:marRight w:val="0"/>
      <w:marTop w:val="0"/>
      <w:marBottom w:val="0"/>
      <w:divBdr>
        <w:top w:val="none" w:sz="0" w:space="0" w:color="auto"/>
        <w:left w:val="none" w:sz="0" w:space="0" w:color="auto"/>
        <w:bottom w:val="none" w:sz="0" w:space="0" w:color="auto"/>
        <w:right w:val="none" w:sz="0" w:space="0" w:color="auto"/>
      </w:divBdr>
    </w:div>
    <w:div w:id="25252730">
      <w:marLeft w:val="0"/>
      <w:marRight w:val="0"/>
      <w:marTop w:val="0"/>
      <w:marBottom w:val="0"/>
      <w:divBdr>
        <w:top w:val="none" w:sz="0" w:space="0" w:color="auto"/>
        <w:left w:val="none" w:sz="0" w:space="0" w:color="auto"/>
        <w:bottom w:val="none" w:sz="0" w:space="0" w:color="auto"/>
        <w:right w:val="none" w:sz="0" w:space="0" w:color="auto"/>
      </w:divBdr>
    </w:div>
    <w:div w:id="25252731">
      <w:marLeft w:val="0"/>
      <w:marRight w:val="0"/>
      <w:marTop w:val="0"/>
      <w:marBottom w:val="0"/>
      <w:divBdr>
        <w:top w:val="none" w:sz="0" w:space="0" w:color="auto"/>
        <w:left w:val="none" w:sz="0" w:space="0" w:color="auto"/>
        <w:bottom w:val="none" w:sz="0" w:space="0" w:color="auto"/>
        <w:right w:val="none" w:sz="0" w:space="0" w:color="auto"/>
      </w:divBdr>
    </w:div>
    <w:div w:id="25252732">
      <w:marLeft w:val="0"/>
      <w:marRight w:val="0"/>
      <w:marTop w:val="0"/>
      <w:marBottom w:val="0"/>
      <w:divBdr>
        <w:top w:val="none" w:sz="0" w:space="0" w:color="auto"/>
        <w:left w:val="none" w:sz="0" w:space="0" w:color="auto"/>
        <w:bottom w:val="none" w:sz="0" w:space="0" w:color="auto"/>
        <w:right w:val="none" w:sz="0" w:space="0" w:color="auto"/>
      </w:divBdr>
    </w:div>
    <w:div w:id="25252733">
      <w:marLeft w:val="0"/>
      <w:marRight w:val="0"/>
      <w:marTop w:val="0"/>
      <w:marBottom w:val="0"/>
      <w:divBdr>
        <w:top w:val="none" w:sz="0" w:space="0" w:color="auto"/>
        <w:left w:val="none" w:sz="0" w:space="0" w:color="auto"/>
        <w:bottom w:val="none" w:sz="0" w:space="0" w:color="auto"/>
        <w:right w:val="none" w:sz="0" w:space="0" w:color="auto"/>
      </w:divBdr>
    </w:div>
    <w:div w:id="25252734">
      <w:marLeft w:val="30"/>
      <w:marRight w:val="75"/>
      <w:marTop w:val="30"/>
      <w:marBottom w:val="75"/>
      <w:divBdr>
        <w:top w:val="none" w:sz="0" w:space="0" w:color="auto"/>
        <w:left w:val="none" w:sz="0" w:space="0" w:color="auto"/>
        <w:bottom w:val="none" w:sz="0" w:space="0" w:color="auto"/>
        <w:right w:val="none" w:sz="0" w:space="0" w:color="auto"/>
      </w:divBdr>
    </w:div>
    <w:div w:id="25252735">
      <w:marLeft w:val="0"/>
      <w:marRight w:val="0"/>
      <w:marTop w:val="0"/>
      <w:marBottom w:val="0"/>
      <w:divBdr>
        <w:top w:val="none" w:sz="0" w:space="0" w:color="auto"/>
        <w:left w:val="none" w:sz="0" w:space="0" w:color="auto"/>
        <w:bottom w:val="none" w:sz="0" w:space="0" w:color="auto"/>
        <w:right w:val="none" w:sz="0" w:space="0" w:color="auto"/>
      </w:divBdr>
    </w:div>
    <w:div w:id="25252736">
      <w:marLeft w:val="0"/>
      <w:marRight w:val="0"/>
      <w:marTop w:val="0"/>
      <w:marBottom w:val="0"/>
      <w:divBdr>
        <w:top w:val="none" w:sz="0" w:space="0" w:color="auto"/>
        <w:left w:val="none" w:sz="0" w:space="0" w:color="auto"/>
        <w:bottom w:val="none" w:sz="0" w:space="0" w:color="auto"/>
        <w:right w:val="none" w:sz="0" w:space="0" w:color="auto"/>
      </w:divBdr>
    </w:div>
    <w:div w:id="25252737">
      <w:marLeft w:val="0"/>
      <w:marRight w:val="0"/>
      <w:marTop w:val="0"/>
      <w:marBottom w:val="0"/>
      <w:divBdr>
        <w:top w:val="none" w:sz="0" w:space="0" w:color="auto"/>
        <w:left w:val="none" w:sz="0" w:space="0" w:color="auto"/>
        <w:bottom w:val="none" w:sz="0" w:space="0" w:color="auto"/>
        <w:right w:val="none" w:sz="0" w:space="0" w:color="auto"/>
      </w:divBdr>
    </w:div>
    <w:div w:id="25252738">
      <w:marLeft w:val="0"/>
      <w:marRight w:val="0"/>
      <w:marTop w:val="0"/>
      <w:marBottom w:val="0"/>
      <w:divBdr>
        <w:top w:val="none" w:sz="0" w:space="0" w:color="auto"/>
        <w:left w:val="none" w:sz="0" w:space="0" w:color="auto"/>
        <w:bottom w:val="none" w:sz="0" w:space="0" w:color="auto"/>
        <w:right w:val="none" w:sz="0" w:space="0" w:color="auto"/>
      </w:divBdr>
    </w:div>
    <w:div w:id="25252739">
      <w:marLeft w:val="0"/>
      <w:marRight w:val="0"/>
      <w:marTop w:val="0"/>
      <w:marBottom w:val="0"/>
      <w:divBdr>
        <w:top w:val="none" w:sz="0" w:space="0" w:color="auto"/>
        <w:left w:val="none" w:sz="0" w:space="0" w:color="auto"/>
        <w:bottom w:val="none" w:sz="0" w:space="0" w:color="auto"/>
        <w:right w:val="none" w:sz="0" w:space="0" w:color="auto"/>
      </w:divBdr>
    </w:div>
    <w:div w:id="25252740">
      <w:marLeft w:val="0"/>
      <w:marRight w:val="0"/>
      <w:marTop w:val="0"/>
      <w:marBottom w:val="0"/>
      <w:divBdr>
        <w:top w:val="none" w:sz="0" w:space="0" w:color="auto"/>
        <w:left w:val="none" w:sz="0" w:space="0" w:color="auto"/>
        <w:bottom w:val="none" w:sz="0" w:space="0" w:color="auto"/>
        <w:right w:val="none" w:sz="0" w:space="0" w:color="auto"/>
      </w:divBdr>
    </w:div>
    <w:div w:id="25252741">
      <w:marLeft w:val="0"/>
      <w:marRight w:val="0"/>
      <w:marTop w:val="0"/>
      <w:marBottom w:val="0"/>
      <w:divBdr>
        <w:top w:val="none" w:sz="0" w:space="0" w:color="auto"/>
        <w:left w:val="none" w:sz="0" w:space="0" w:color="auto"/>
        <w:bottom w:val="none" w:sz="0" w:space="0" w:color="auto"/>
        <w:right w:val="none" w:sz="0" w:space="0" w:color="auto"/>
      </w:divBdr>
    </w:div>
    <w:div w:id="25252743">
      <w:marLeft w:val="0"/>
      <w:marRight w:val="0"/>
      <w:marTop w:val="0"/>
      <w:marBottom w:val="0"/>
      <w:divBdr>
        <w:top w:val="none" w:sz="0" w:space="0" w:color="auto"/>
        <w:left w:val="none" w:sz="0" w:space="0" w:color="auto"/>
        <w:bottom w:val="none" w:sz="0" w:space="0" w:color="auto"/>
        <w:right w:val="none" w:sz="0" w:space="0" w:color="auto"/>
      </w:divBdr>
    </w:div>
    <w:div w:id="25252744">
      <w:marLeft w:val="0"/>
      <w:marRight w:val="0"/>
      <w:marTop w:val="0"/>
      <w:marBottom w:val="0"/>
      <w:divBdr>
        <w:top w:val="none" w:sz="0" w:space="0" w:color="auto"/>
        <w:left w:val="none" w:sz="0" w:space="0" w:color="auto"/>
        <w:bottom w:val="none" w:sz="0" w:space="0" w:color="auto"/>
        <w:right w:val="none" w:sz="0" w:space="0" w:color="auto"/>
      </w:divBdr>
    </w:div>
    <w:div w:id="25252745">
      <w:marLeft w:val="0"/>
      <w:marRight w:val="0"/>
      <w:marTop w:val="0"/>
      <w:marBottom w:val="0"/>
      <w:divBdr>
        <w:top w:val="none" w:sz="0" w:space="0" w:color="auto"/>
        <w:left w:val="none" w:sz="0" w:space="0" w:color="auto"/>
        <w:bottom w:val="none" w:sz="0" w:space="0" w:color="auto"/>
        <w:right w:val="none" w:sz="0" w:space="0" w:color="auto"/>
      </w:divBdr>
    </w:div>
    <w:div w:id="25252746">
      <w:marLeft w:val="0"/>
      <w:marRight w:val="0"/>
      <w:marTop w:val="0"/>
      <w:marBottom w:val="0"/>
      <w:divBdr>
        <w:top w:val="none" w:sz="0" w:space="0" w:color="auto"/>
        <w:left w:val="none" w:sz="0" w:space="0" w:color="auto"/>
        <w:bottom w:val="none" w:sz="0" w:space="0" w:color="auto"/>
        <w:right w:val="none" w:sz="0" w:space="0" w:color="auto"/>
      </w:divBdr>
    </w:div>
    <w:div w:id="25252747">
      <w:marLeft w:val="0"/>
      <w:marRight w:val="0"/>
      <w:marTop w:val="0"/>
      <w:marBottom w:val="0"/>
      <w:divBdr>
        <w:top w:val="none" w:sz="0" w:space="0" w:color="auto"/>
        <w:left w:val="none" w:sz="0" w:space="0" w:color="auto"/>
        <w:bottom w:val="none" w:sz="0" w:space="0" w:color="auto"/>
        <w:right w:val="none" w:sz="0" w:space="0" w:color="auto"/>
      </w:divBdr>
    </w:div>
    <w:div w:id="25252748">
      <w:marLeft w:val="0"/>
      <w:marRight w:val="0"/>
      <w:marTop w:val="0"/>
      <w:marBottom w:val="0"/>
      <w:divBdr>
        <w:top w:val="none" w:sz="0" w:space="0" w:color="auto"/>
        <w:left w:val="none" w:sz="0" w:space="0" w:color="auto"/>
        <w:bottom w:val="none" w:sz="0" w:space="0" w:color="auto"/>
        <w:right w:val="none" w:sz="0" w:space="0" w:color="auto"/>
      </w:divBdr>
    </w:div>
    <w:div w:id="25252750">
      <w:marLeft w:val="0"/>
      <w:marRight w:val="0"/>
      <w:marTop w:val="0"/>
      <w:marBottom w:val="0"/>
      <w:divBdr>
        <w:top w:val="none" w:sz="0" w:space="0" w:color="auto"/>
        <w:left w:val="none" w:sz="0" w:space="0" w:color="auto"/>
        <w:bottom w:val="none" w:sz="0" w:space="0" w:color="auto"/>
        <w:right w:val="none" w:sz="0" w:space="0" w:color="auto"/>
      </w:divBdr>
    </w:div>
    <w:div w:id="25252751">
      <w:marLeft w:val="0"/>
      <w:marRight w:val="0"/>
      <w:marTop w:val="0"/>
      <w:marBottom w:val="0"/>
      <w:divBdr>
        <w:top w:val="none" w:sz="0" w:space="0" w:color="auto"/>
        <w:left w:val="none" w:sz="0" w:space="0" w:color="auto"/>
        <w:bottom w:val="none" w:sz="0" w:space="0" w:color="auto"/>
        <w:right w:val="none" w:sz="0" w:space="0" w:color="auto"/>
      </w:divBdr>
    </w:div>
    <w:div w:id="25252752">
      <w:marLeft w:val="0"/>
      <w:marRight w:val="0"/>
      <w:marTop w:val="0"/>
      <w:marBottom w:val="0"/>
      <w:divBdr>
        <w:top w:val="none" w:sz="0" w:space="0" w:color="auto"/>
        <w:left w:val="none" w:sz="0" w:space="0" w:color="auto"/>
        <w:bottom w:val="none" w:sz="0" w:space="0" w:color="auto"/>
        <w:right w:val="none" w:sz="0" w:space="0" w:color="auto"/>
      </w:divBdr>
    </w:div>
    <w:div w:id="25252753">
      <w:marLeft w:val="0"/>
      <w:marRight w:val="0"/>
      <w:marTop w:val="0"/>
      <w:marBottom w:val="0"/>
      <w:divBdr>
        <w:top w:val="none" w:sz="0" w:space="0" w:color="auto"/>
        <w:left w:val="none" w:sz="0" w:space="0" w:color="auto"/>
        <w:bottom w:val="none" w:sz="0" w:space="0" w:color="auto"/>
        <w:right w:val="none" w:sz="0" w:space="0" w:color="auto"/>
      </w:divBdr>
    </w:div>
    <w:div w:id="25252754">
      <w:marLeft w:val="0"/>
      <w:marRight w:val="0"/>
      <w:marTop w:val="0"/>
      <w:marBottom w:val="0"/>
      <w:divBdr>
        <w:top w:val="none" w:sz="0" w:space="0" w:color="auto"/>
        <w:left w:val="none" w:sz="0" w:space="0" w:color="auto"/>
        <w:bottom w:val="none" w:sz="0" w:space="0" w:color="auto"/>
        <w:right w:val="none" w:sz="0" w:space="0" w:color="auto"/>
      </w:divBdr>
    </w:div>
    <w:div w:id="25252755">
      <w:marLeft w:val="0"/>
      <w:marRight w:val="0"/>
      <w:marTop w:val="0"/>
      <w:marBottom w:val="0"/>
      <w:divBdr>
        <w:top w:val="none" w:sz="0" w:space="0" w:color="auto"/>
        <w:left w:val="none" w:sz="0" w:space="0" w:color="auto"/>
        <w:bottom w:val="none" w:sz="0" w:space="0" w:color="auto"/>
        <w:right w:val="none" w:sz="0" w:space="0" w:color="auto"/>
      </w:divBdr>
      <w:divsChild>
        <w:div w:id="25252742">
          <w:marLeft w:val="0"/>
          <w:marRight w:val="0"/>
          <w:marTop w:val="0"/>
          <w:marBottom w:val="0"/>
          <w:divBdr>
            <w:top w:val="none" w:sz="0" w:space="0" w:color="auto"/>
            <w:left w:val="none" w:sz="0" w:space="0" w:color="auto"/>
            <w:bottom w:val="none" w:sz="0" w:space="0" w:color="auto"/>
            <w:right w:val="none" w:sz="0" w:space="0" w:color="auto"/>
          </w:divBdr>
        </w:div>
        <w:div w:id="25252760">
          <w:marLeft w:val="0"/>
          <w:marRight w:val="0"/>
          <w:marTop w:val="0"/>
          <w:marBottom w:val="0"/>
          <w:divBdr>
            <w:top w:val="none" w:sz="0" w:space="0" w:color="auto"/>
            <w:left w:val="none" w:sz="0" w:space="0" w:color="auto"/>
            <w:bottom w:val="none" w:sz="0" w:space="0" w:color="auto"/>
            <w:right w:val="none" w:sz="0" w:space="0" w:color="auto"/>
          </w:divBdr>
        </w:div>
        <w:div w:id="25252761">
          <w:marLeft w:val="0"/>
          <w:marRight w:val="0"/>
          <w:marTop w:val="0"/>
          <w:marBottom w:val="0"/>
          <w:divBdr>
            <w:top w:val="none" w:sz="0" w:space="0" w:color="auto"/>
            <w:left w:val="none" w:sz="0" w:space="0" w:color="auto"/>
            <w:bottom w:val="none" w:sz="0" w:space="0" w:color="auto"/>
            <w:right w:val="none" w:sz="0" w:space="0" w:color="auto"/>
          </w:divBdr>
        </w:div>
      </w:divsChild>
    </w:div>
    <w:div w:id="25252756">
      <w:marLeft w:val="0"/>
      <w:marRight w:val="0"/>
      <w:marTop w:val="0"/>
      <w:marBottom w:val="0"/>
      <w:divBdr>
        <w:top w:val="none" w:sz="0" w:space="0" w:color="auto"/>
        <w:left w:val="none" w:sz="0" w:space="0" w:color="auto"/>
        <w:bottom w:val="none" w:sz="0" w:space="0" w:color="auto"/>
        <w:right w:val="none" w:sz="0" w:space="0" w:color="auto"/>
      </w:divBdr>
    </w:div>
    <w:div w:id="25252757">
      <w:marLeft w:val="0"/>
      <w:marRight w:val="0"/>
      <w:marTop w:val="0"/>
      <w:marBottom w:val="0"/>
      <w:divBdr>
        <w:top w:val="none" w:sz="0" w:space="0" w:color="auto"/>
        <w:left w:val="none" w:sz="0" w:space="0" w:color="auto"/>
        <w:bottom w:val="none" w:sz="0" w:space="0" w:color="auto"/>
        <w:right w:val="none" w:sz="0" w:space="0" w:color="auto"/>
      </w:divBdr>
    </w:div>
    <w:div w:id="25252758">
      <w:marLeft w:val="0"/>
      <w:marRight w:val="0"/>
      <w:marTop w:val="0"/>
      <w:marBottom w:val="0"/>
      <w:divBdr>
        <w:top w:val="none" w:sz="0" w:space="0" w:color="auto"/>
        <w:left w:val="none" w:sz="0" w:space="0" w:color="auto"/>
        <w:bottom w:val="none" w:sz="0" w:space="0" w:color="auto"/>
        <w:right w:val="none" w:sz="0" w:space="0" w:color="auto"/>
      </w:divBdr>
    </w:div>
    <w:div w:id="25252759">
      <w:marLeft w:val="0"/>
      <w:marRight w:val="0"/>
      <w:marTop w:val="0"/>
      <w:marBottom w:val="0"/>
      <w:divBdr>
        <w:top w:val="none" w:sz="0" w:space="0" w:color="auto"/>
        <w:left w:val="none" w:sz="0" w:space="0" w:color="auto"/>
        <w:bottom w:val="none" w:sz="0" w:space="0" w:color="auto"/>
        <w:right w:val="none" w:sz="0" w:space="0" w:color="auto"/>
      </w:divBdr>
      <w:divsChild>
        <w:div w:id="25252724">
          <w:marLeft w:val="0"/>
          <w:marRight w:val="0"/>
          <w:marTop w:val="0"/>
          <w:marBottom w:val="0"/>
          <w:divBdr>
            <w:top w:val="none" w:sz="0" w:space="0" w:color="auto"/>
            <w:left w:val="none" w:sz="0" w:space="0" w:color="auto"/>
            <w:bottom w:val="none" w:sz="0" w:space="0" w:color="auto"/>
            <w:right w:val="none" w:sz="0" w:space="0" w:color="auto"/>
          </w:divBdr>
        </w:div>
        <w:div w:id="25252725">
          <w:marLeft w:val="0"/>
          <w:marRight w:val="0"/>
          <w:marTop w:val="0"/>
          <w:marBottom w:val="0"/>
          <w:divBdr>
            <w:top w:val="none" w:sz="0" w:space="0" w:color="auto"/>
            <w:left w:val="none" w:sz="0" w:space="0" w:color="auto"/>
            <w:bottom w:val="none" w:sz="0" w:space="0" w:color="auto"/>
            <w:right w:val="none" w:sz="0" w:space="0" w:color="auto"/>
          </w:divBdr>
        </w:div>
      </w:divsChild>
    </w:div>
    <w:div w:id="25252762">
      <w:marLeft w:val="0"/>
      <w:marRight w:val="0"/>
      <w:marTop w:val="0"/>
      <w:marBottom w:val="0"/>
      <w:divBdr>
        <w:top w:val="none" w:sz="0" w:space="0" w:color="auto"/>
        <w:left w:val="none" w:sz="0" w:space="0" w:color="auto"/>
        <w:bottom w:val="none" w:sz="0" w:space="0" w:color="auto"/>
        <w:right w:val="none" w:sz="0" w:space="0" w:color="auto"/>
      </w:divBdr>
    </w:div>
    <w:div w:id="159469019">
      <w:bodyDiv w:val="1"/>
      <w:marLeft w:val="0"/>
      <w:marRight w:val="0"/>
      <w:marTop w:val="0"/>
      <w:marBottom w:val="0"/>
      <w:divBdr>
        <w:top w:val="none" w:sz="0" w:space="0" w:color="auto"/>
        <w:left w:val="none" w:sz="0" w:space="0" w:color="auto"/>
        <w:bottom w:val="none" w:sz="0" w:space="0" w:color="auto"/>
        <w:right w:val="none" w:sz="0" w:space="0" w:color="auto"/>
      </w:divBdr>
    </w:div>
    <w:div w:id="343292330">
      <w:bodyDiv w:val="1"/>
      <w:marLeft w:val="0"/>
      <w:marRight w:val="0"/>
      <w:marTop w:val="0"/>
      <w:marBottom w:val="0"/>
      <w:divBdr>
        <w:top w:val="none" w:sz="0" w:space="0" w:color="auto"/>
        <w:left w:val="none" w:sz="0" w:space="0" w:color="auto"/>
        <w:bottom w:val="none" w:sz="0" w:space="0" w:color="auto"/>
        <w:right w:val="none" w:sz="0" w:space="0" w:color="auto"/>
      </w:divBdr>
    </w:div>
    <w:div w:id="391930732">
      <w:bodyDiv w:val="1"/>
      <w:marLeft w:val="30"/>
      <w:marRight w:val="75"/>
      <w:marTop w:val="30"/>
      <w:marBottom w:val="75"/>
      <w:divBdr>
        <w:top w:val="none" w:sz="0" w:space="0" w:color="auto"/>
        <w:left w:val="none" w:sz="0" w:space="0" w:color="auto"/>
        <w:bottom w:val="none" w:sz="0" w:space="0" w:color="auto"/>
        <w:right w:val="none" w:sz="0" w:space="0" w:color="auto"/>
      </w:divBdr>
    </w:div>
    <w:div w:id="1346590138">
      <w:bodyDiv w:val="1"/>
      <w:marLeft w:val="0"/>
      <w:marRight w:val="0"/>
      <w:marTop w:val="0"/>
      <w:marBottom w:val="0"/>
      <w:divBdr>
        <w:top w:val="none" w:sz="0" w:space="0" w:color="auto"/>
        <w:left w:val="none" w:sz="0" w:space="0" w:color="auto"/>
        <w:bottom w:val="none" w:sz="0" w:space="0" w:color="auto"/>
        <w:right w:val="none" w:sz="0" w:space="0" w:color="auto"/>
      </w:divBdr>
    </w:div>
    <w:div w:id="21291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42B28-AB4D-46E2-826C-087548F1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4080</Words>
  <Characters>21528</Characters>
  <Application>Microsoft Office Word</Application>
  <DocSecurity>0</DocSecurity>
  <Lines>179</Lines>
  <Paragraphs>51</Paragraphs>
  <ScaleCrop>false</ScaleCrop>
  <HeadingPairs>
    <vt:vector size="2" baseType="variant">
      <vt:variant>
        <vt:lpstr>Titre</vt:lpstr>
      </vt:variant>
      <vt:variant>
        <vt:i4>1</vt:i4>
      </vt:variant>
    </vt:vector>
  </HeadingPairs>
  <TitlesOfParts>
    <vt:vector size="1" baseType="lpstr">
      <vt:lpstr>Note conjoncture ex-DG par régions</vt:lpstr>
    </vt:vector>
  </TitlesOfParts>
  <Company>ATIH</Company>
  <LinksUpToDate>false</LinksUpToDate>
  <CharactersWithSpaces>25557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conjoncture ex-DG par régions</dc:title>
  <dc:subject/>
  <dc:creator>lrouabah</dc:creator>
  <cp:keywords/>
  <dc:description/>
  <cp:lastModifiedBy>Marlène BERNARD</cp:lastModifiedBy>
  <cp:revision>4</cp:revision>
  <cp:lastPrinted>2013-09-10T13:08:00Z</cp:lastPrinted>
  <dcterms:created xsi:type="dcterms:W3CDTF">2019-01-22T14:39:00Z</dcterms:created>
  <dcterms:modified xsi:type="dcterms:W3CDTF">2019-01-22T14:41:00Z</dcterms:modified>
  <cp:contentStatus/>
</cp:coreProperties>
</file>